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1727" w14:textId="22DC5419" w:rsidR="00C8504F" w:rsidRDefault="001070C4">
      <w:pPr>
        <w:pStyle w:val="BodyText"/>
        <w:tabs>
          <w:tab w:val="left" w:pos="9675"/>
        </w:tabs>
        <w:ind w:left="465"/>
        <w:rPr>
          <w:rFonts w:ascii="Times New Roman"/>
        </w:rPr>
      </w:pPr>
      <w:r>
        <w:rPr>
          <w:rFonts w:ascii="Times New Roman"/>
          <w:position w:val="27"/>
        </w:rPr>
        <w:tab/>
      </w:r>
    </w:p>
    <w:p w14:paraId="184B63A1" w14:textId="49278EC0" w:rsidR="00F55533" w:rsidRDefault="00F55533" w:rsidP="00105B68">
      <w:pPr>
        <w:tabs>
          <w:tab w:val="left" w:pos="2632"/>
        </w:tabs>
        <w:spacing w:before="20"/>
        <w:rPr>
          <w:b/>
          <w:sz w:val="40"/>
        </w:rPr>
      </w:pPr>
    </w:p>
    <w:p w14:paraId="09769D06" w14:textId="77777777" w:rsidR="00F55533" w:rsidRDefault="00F55533" w:rsidP="00FB1813">
      <w:pPr>
        <w:spacing w:before="20"/>
        <w:rPr>
          <w:b/>
          <w:sz w:val="40"/>
        </w:rPr>
      </w:pPr>
    </w:p>
    <w:p w14:paraId="6C39F4CE" w14:textId="2672A581" w:rsidR="00C8504F" w:rsidRDefault="001070C4" w:rsidP="00F55533">
      <w:pPr>
        <w:spacing w:before="20"/>
        <w:jc w:val="center"/>
        <w:rPr>
          <w:b/>
          <w:sz w:val="40"/>
        </w:rPr>
      </w:pPr>
      <w:r>
        <w:rPr>
          <w:b/>
          <w:sz w:val="40"/>
        </w:rPr>
        <w:t>Medi-Cal Eating Disorders Quick Guide</w:t>
      </w:r>
    </w:p>
    <w:p w14:paraId="0671612D" w14:textId="19BF2DD0" w:rsidR="00C8504F" w:rsidRDefault="00C8504F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3149"/>
        <w:gridCol w:w="3960"/>
      </w:tblGrid>
      <w:tr w:rsidR="00C8504F" w14:paraId="7E63C26A" w14:textId="77777777">
        <w:trPr>
          <w:trHeight w:val="1055"/>
        </w:trPr>
        <w:tc>
          <w:tcPr>
            <w:tcW w:w="3692" w:type="dxa"/>
            <w:shd w:val="clear" w:color="auto" w:fill="FFFF00"/>
          </w:tcPr>
          <w:p w14:paraId="46A9A2D6" w14:textId="14DCED6B" w:rsidR="00C8504F" w:rsidRDefault="00C8504F">
            <w:pPr>
              <w:pStyle w:val="TableParagraph"/>
              <w:rPr>
                <w:b/>
                <w:sz w:val="20"/>
              </w:rPr>
            </w:pPr>
          </w:p>
          <w:p w14:paraId="74D8BB03" w14:textId="1E8C8184" w:rsidR="00C8504F" w:rsidRDefault="001070C4">
            <w:pPr>
              <w:pStyle w:val="TableParagraph"/>
              <w:spacing w:before="163"/>
              <w:ind w:left="216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 Plan</w:t>
            </w:r>
          </w:p>
        </w:tc>
        <w:tc>
          <w:tcPr>
            <w:tcW w:w="3149" w:type="dxa"/>
            <w:shd w:val="clear" w:color="auto" w:fill="FFFF00"/>
          </w:tcPr>
          <w:p w14:paraId="398B6909" w14:textId="77777777" w:rsidR="00C8504F" w:rsidRDefault="00C8504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4495D5B" w14:textId="29E52F57" w:rsidR="00C8504F" w:rsidRDefault="001070C4">
            <w:pPr>
              <w:pStyle w:val="TableParagraph"/>
              <w:spacing w:before="1"/>
              <w:ind w:left="1233" w:right="158" w:hanging="1054"/>
              <w:rPr>
                <w:b/>
                <w:sz w:val="20"/>
              </w:rPr>
            </w:pPr>
            <w:r>
              <w:rPr>
                <w:b/>
                <w:sz w:val="20"/>
              </w:rPr>
              <w:t>Medi-Cal Specialty Mental Health Services</w:t>
            </w:r>
          </w:p>
        </w:tc>
        <w:tc>
          <w:tcPr>
            <w:tcW w:w="3960" w:type="dxa"/>
            <w:shd w:val="clear" w:color="auto" w:fill="FFFF00"/>
          </w:tcPr>
          <w:p w14:paraId="7D8F32CA" w14:textId="450D27DF" w:rsidR="00C8504F" w:rsidRDefault="00C8504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9C5B34" w14:textId="77777777" w:rsidR="00C8504F" w:rsidRDefault="001070C4">
            <w:pPr>
              <w:pStyle w:val="TableParagraph"/>
              <w:spacing w:before="1"/>
              <w:ind w:left="876" w:right="750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Medi-Cal Managed Care Plan Behavioral Health Services</w:t>
            </w:r>
          </w:p>
        </w:tc>
      </w:tr>
      <w:tr w:rsidR="00C8504F" w14:paraId="57402ECB" w14:textId="77777777">
        <w:trPr>
          <w:trHeight w:val="513"/>
        </w:trPr>
        <w:tc>
          <w:tcPr>
            <w:tcW w:w="3692" w:type="dxa"/>
          </w:tcPr>
          <w:p w14:paraId="74A8BE0E" w14:textId="7244AA81" w:rsidR="00C8504F" w:rsidRDefault="001070C4">
            <w:pPr>
              <w:pStyle w:val="TableParagraph"/>
              <w:spacing w:line="265" w:lineRule="exact"/>
              <w:ind w:left="218" w:right="211"/>
              <w:jc w:val="center"/>
              <w:rPr>
                <w:b/>
              </w:rPr>
            </w:pPr>
            <w:r>
              <w:rPr>
                <w:b/>
              </w:rPr>
              <w:t>Blue Shield CA Promise Health Plan</w:t>
            </w:r>
          </w:p>
          <w:p w14:paraId="089008BD" w14:textId="63DBAAED" w:rsidR="00C8504F" w:rsidRDefault="001070C4">
            <w:pPr>
              <w:pStyle w:val="TableParagraph"/>
              <w:spacing w:before="3" w:line="225" w:lineRule="exact"/>
              <w:ind w:left="212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Blueshieldca.com/promise</w:t>
            </w:r>
          </w:p>
        </w:tc>
        <w:tc>
          <w:tcPr>
            <w:tcW w:w="3149" w:type="dxa"/>
          </w:tcPr>
          <w:p w14:paraId="18ABF2A2" w14:textId="77777777" w:rsidR="00C8504F" w:rsidRDefault="001070C4">
            <w:pPr>
              <w:pStyle w:val="TableParagraph"/>
              <w:spacing w:before="11" w:line="240" w:lineRule="atLeast"/>
              <w:ind w:left="105" w:right="590"/>
              <w:rPr>
                <w:sz w:val="20"/>
              </w:rPr>
            </w:pPr>
            <w:r>
              <w:rPr>
                <w:sz w:val="20"/>
              </w:rPr>
              <w:t>San Diego Access &amp; Crisis Line (888) 724-7240</w:t>
            </w:r>
          </w:p>
        </w:tc>
        <w:tc>
          <w:tcPr>
            <w:tcW w:w="3960" w:type="dxa"/>
          </w:tcPr>
          <w:p w14:paraId="1787FEA1" w14:textId="62D06C6B" w:rsidR="00C8504F" w:rsidRDefault="001070C4">
            <w:pPr>
              <w:pStyle w:val="TableParagraph"/>
              <w:spacing w:before="11" w:line="240" w:lineRule="atLeast"/>
              <w:ind w:left="108" w:right="971"/>
              <w:rPr>
                <w:sz w:val="20"/>
              </w:rPr>
            </w:pPr>
            <w:r>
              <w:rPr>
                <w:sz w:val="20"/>
              </w:rPr>
              <w:t>Blue Shield CA Promise Health Plan (855) 321-2211</w:t>
            </w:r>
          </w:p>
        </w:tc>
      </w:tr>
      <w:tr w:rsidR="00C8504F" w14:paraId="32B40AAA" w14:textId="77777777">
        <w:trPr>
          <w:trHeight w:val="513"/>
        </w:trPr>
        <w:tc>
          <w:tcPr>
            <w:tcW w:w="3692" w:type="dxa"/>
          </w:tcPr>
          <w:p w14:paraId="54500673" w14:textId="17648A9C" w:rsidR="00C8504F" w:rsidRDefault="001070C4">
            <w:pPr>
              <w:pStyle w:val="TableParagraph"/>
              <w:spacing w:line="265" w:lineRule="exact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Community Health Group</w:t>
            </w:r>
          </w:p>
          <w:p w14:paraId="1D14486A" w14:textId="7D881990" w:rsidR="00C8504F" w:rsidRDefault="001070C4">
            <w:pPr>
              <w:pStyle w:val="TableParagraph"/>
              <w:spacing w:before="2" w:line="225" w:lineRule="exact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Chgsd.com</w:t>
            </w:r>
          </w:p>
        </w:tc>
        <w:tc>
          <w:tcPr>
            <w:tcW w:w="3149" w:type="dxa"/>
          </w:tcPr>
          <w:p w14:paraId="2E2ACDCB" w14:textId="77777777" w:rsidR="00C8504F" w:rsidRDefault="001070C4">
            <w:pPr>
              <w:pStyle w:val="TableParagraph"/>
              <w:spacing w:before="11" w:line="240" w:lineRule="atLeast"/>
              <w:ind w:left="105" w:right="590"/>
              <w:rPr>
                <w:sz w:val="20"/>
              </w:rPr>
            </w:pPr>
            <w:r>
              <w:rPr>
                <w:sz w:val="20"/>
              </w:rPr>
              <w:t>San Diego Access &amp; Crisis Line (888) 724-7240</w:t>
            </w:r>
          </w:p>
        </w:tc>
        <w:tc>
          <w:tcPr>
            <w:tcW w:w="3960" w:type="dxa"/>
          </w:tcPr>
          <w:p w14:paraId="3B25C2EE" w14:textId="77777777" w:rsidR="00C8504F" w:rsidRDefault="001070C4">
            <w:pPr>
              <w:pStyle w:val="TableParagraph"/>
              <w:spacing w:before="11" w:line="240" w:lineRule="atLeast"/>
              <w:ind w:left="108" w:right="1286"/>
              <w:rPr>
                <w:sz w:val="20"/>
              </w:rPr>
            </w:pPr>
            <w:r>
              <w:rPr>
                <w:sz w:val="20"/>
              </w:rPr>
              <w:t>Behavioral Health Services (800) 404-3332</w:t>
            </w:r>
          </w:p>
        </w:tc>
      </w:tr>
      <w:tr w:rsidR="00C8504F" w14:paraId="4FAA0D6E" w14:textId="77777777">
        <w:trPr>
          <w:trHeight w:val="510"/>
        </w:trPr>
        <w:tc>
          <w:tcPr>
            <w:tcW w:w="3692" w:type="dxa"/>
          </w:tcPr>
          <w:p w14:paraId="2C664741" w14:textId="77777777" w:rsidR="00C8504F" w:rsidRDefault="001070C4">
            <w:pPr>
              <w:pStyle w:val="TableParagraph"/>
              <w:spacing w:line="265" w:lineRule="exact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Kaiser Permanente</w:t>
            </w:r>
          </w:p>
          <w:p w14:paraId="6AC84108" w14:textId="77777777" w:rsidR="00C8504F" w:rsidRDefault="001070C4">
            <w:pPr>
              <w:pStyle w:val="TableParagraph"/>
              <w:spacing w:before="2" w:line="223" w:lineRule="exact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KP.org</w:t>
            </w:r>
          </w:p>
        </w:tc>
        <w:tc>
          <w:tcPr>
            <w:tcW w:w="3149" w:type="dxa"/>
          </w:tcPr>
          <w:p w14:paraId="1F73C77E" w14:textId="2B75B370" w:rsidR="00C8504F" w:rsidRDefault="001070C4">
            <w:pPr>
              <w:pStyle w:val="TableParagraph"/>
              <w:spacing w:before="8" w:line="242" w:lineRule="exact"/>
              <w:ind w:left="105" w:right="590"/>
              <w:rPr>
                <w:sz w:val="20"/>
              </w:rPr>
            </w:pPr>
            <w:r>
              <w:rPr>
                <w:sz w:val="20"/>
              </w:rPr>
              <w:t>San Diego Access &amp; Crisis Line (888) 724-7240</w:t>
            </w:r>
          </w:p>
        </w:tc>
        <w:tc>
          <w:tcPr>
            <w:tcW w:w="3960" w:type="dxa"/>
          </w:tcPr>
          <w:p w14:paraId="37B902B8" w14:textId="77777777" w:rsidR="00C8504F" w:rsidRDefault="001070C4">
            <w:pPr>
              <w:pStyle w:val="TableParagraph"/>
              <w:spacing w:before="8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Kaiser Permanente, Department of Psychiatry (877) 496-0450</w:t>
            </w:r>
          </w:p>
        </w:tc>
      </w:tr>
      <w:tr w:rsidR="00C8504F" w14:paraId="7D9E358B" w14:textId="77777777">
        <w:trPr>
          <w:trHeight w:val="513"/>
        </w:trPr>
        <w:tc>
          <w:tcPr>
            <w:tcW w:w="3692" w:type="dxa"/>
          </w:tcPr>
          <w:p w14:paraId="49D224D4" w14:textId="77777777" w:rsidR="00C8504F" w:rsidRDefault="001070C4">
            <w:pPr>
              <w:pStyle w:val="TableParagraph"/>
              <w:spacing w:line="265" w:lineRule="exact"/>
              <w:ind w:left="218" w:right="209"/>
              <w:jc w:val="center"/>
              <w:rPr>
                <w:b/>
              </w:rPr>
            </w:pPr>
            <w:r>
              <w:rPr>
                <w:b/>
              </w:rPr>
              <w:t>Molina Healthcare</w:t>
            </w:r>
          </w:p>
          <w:p w14:paraId="1DDBBA20" w14:textId="77777777" w:rsidR="00C8504F" w:rsidRDefault="001070C4">
            <w:pPr>
              <w:pStyle w:val="TableParagraph"/>
              <w:spacing w:before="2" w:line="225" w:lineRule="exact"/>
              <w:ind w:left="213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MolinaHealthcare.com</w:t>
            </w:r>
          </w:p>
        </w:tc>
        <w:tc>
          <w:tcPr>
            <w:tcW w:w="3149" w:type="dxa"/>
          </w:tcPr>
          <w:p w14:paraId="118020B0" w14:textId="148A3C4B" w:rsidR="00C8504F" w:rsidRDefault="001070C4">
            <w:pPr>
              <w:pStyle w:val="TableParagraph"/>
              <w:spacing w:before="10" w:line="242" w:lineRule="exact"/>
              <w:ind w:left="105" w:right="590"/>
              <w:rPr>
                <w:sz w:val="20"/>
              </w:rPr>
            </w:pPr>
            <w:r>
              <w:rPr>
                <w:sz w:val="20"/>
              </w:rPr>
              <w:t>San Diego Access &amp; Crisis Line (888) 724-7240</w:t>
            </w:r>
          </w:p>
        </w:tc>
        <w:tc>
          <w:tcPr>
            <w:tcW w:w="3960" w:type="dxa"/>
          </w:tcPr>
          <w:p w14:paraId="7B72C937" w14:textId="77777777" w:rsidR="00C8504F" w:rsidRDefault="001070C4">
            <w:pPr>
              <w:pStyle w:val="TableParagraph"/>
              <w:spacing w:before="10" w:line="242" w:lineRule="exact"/>
              <w:ind w:left="108" w:right="2320"/>
              <w:rPr>
                <w:sz w:val="20"/>
              </w:rPr>
            </w:pPr>
            <w:r>
              <w:rPr>
                <w:sz w:val="20"/>
              </w:rPr>
              <w:t>Molina Healthcare (888) 665-4621</w:t>
            </w:r>
          </w:p>
        </w:tc>
      </w:tr>
    </w:tbl>
    <w:p w14:paraId="308F4627" w14:textId="1E1BF19C" w:rsidR="00C8504F" w:rsidRDefault="001070C4">
      <w:pPr>
        <w:pStyle w:val="BodyText"/>
        <w:spacing w:line="243" w:lineRule="exact"/>
        <w:ind w:left="2052"/>
      </w:pPr>
      <w:r>
        <w:t>Medi-Cal beneficiaries can additionally access a County Behavioral Health program directly.</w:t>
      </w:r>
    </w:p>
    <w:p w14:paraId="03830410" w14:textId="77777777" w:rsidR="00C8504F" w:rsidRDefault="001070C4">
      <w:pPr>
        <w:pStyle w:val="BodyText"/>
        <w:ind w:left="2902"/>
      </w:pPr>
      <w:r>
        <w:t xml:space="preserve">For emergencies call 911 </w:t>
      </w:r>
      <w:proofErr w:type="gramStart"/>
      <w:r>
        <w:t>or</w:t>
      </w:r>
      <w:proofErr w:type="gramEnd"/>
      <w:r>
        <w:t xml:space="preserve"> the Access &amp; Crisis Line at (888) 724-7240.</w:t>
      </w:r>
    </w:p>
    <w:p w14:paraId="543F8EA3" w14:textId="51A1C3F0" w:rsidR="00C8504F" w:rsidRDefault="00C8504F">
      <w:pPr>
        <w:pStyle w:val="BodyText"/>
        <w:spacing w:before="12"/>
        <w:rPr>
          <w:sz w:val="19"/>
        </w:rPr>
      </w:pPr>
    </w:p>
    <w:p w14:paraId="254FDF3B" w14:textId="381FCB47" w:rsidR="00C8504F" w:rsidRDefault="001070C4">
      <w:pPr>
        <w:pStyle w:val="Heading1"/>
        <w:rPr>
          <w:u w:val="none"/>
        </w:rPr>
      </w:pPr>
      <w:r>
        <w:t>Medi-Cal Specialty Mental Health Services</w:t>
      </w:r>
    </w:p>
    <w:p w14:paraId="04339003" w14:textId="71B4237F" w:rsidR="00C8504F" w:rsidRDefault="001070C4">
      <w:pPr>
        <w:pStyle w:val="BodyText"/>
        <w:spacing w:before="1"/>
        <w:ind w:left="1080" w:right="1073"/>
        <w:jc w:val="both"/>
      </w:pPr>
      <w:r>
        <w:t xml:space="preserve">County Behavioral Health Services covers inpatient and outpatient </w:t>
      </w:r>
      <w:r>
        <w:rPr>
          <w:b/>
        </w:rPr>
        <w:t xml:space="preserve">Medi-Cal Specialty Mental Health </w:t>
      </w:r>
      <w:r>
        <w:t xml:space="preserve">services to all Medi-Cal beneficiaries including those on a Medi-Cal Managed Care Plan. Covered benefits are for clients with serious and persistent psychiatric illness requiring complex biopsychosocial services </w:t>
      </w:r>
      <w:proofErr w:type="gramStart"/>
      <w:r>
        <w:t>in order to</w:t>
      </w:r>
      <w:proofErr w:type="gramEnd"/>
      <w:r>
        <w:t xml:space="preserve"> maintain stability. These services are commonly provided by San Diego County’s contracted network and inpatient psychiatric hospitals. For children and youth up to the </w:t>
      </w:r>
      <w:proofErr w:type="gramStart"/>
      <w:r>
        <w:t>age</w:t>
      </w:r>
      <w:proofErr w:type="gramEnd"/>
      <w:r>
        <w:t xml:space="preserve"> 21, a lower threshold of severity (as defined by EPSDT) is applied.</w:t>
      </w:r>
    </w:p>
    <w:p w14:paraId="492871B2" w14:textId="7FDBD4B9" w:rsidR="00C8504F" w:rsidRDefault="00C8504F">
      <w:pPr>
        <w:pStyle w:val="BodyText"/>
        <w:spacing w:before="11"/>
        <w:rPr>
          <w:sz w:val="19"/>
        </w:rPr>
      </w:pPr>
    </w:p>
    <w:p w14:paraId="2F9E92C1" w14:textId="132B1462" w:rsidR="00C8504F" w:rsidRDefault="001070C4">
      <w:pPr>
        <w:pStyle w:val="Heading1"/>
        <w:rPr>
          <w:u w:val="none"/>
        </w:rPr>
      </w:pPr>
      <w:r>
        <w:t>Medi-Cal Managed Care Plan Behavioral Health Services</w:t>
      </w:r>
    </w:p>
    <w:p w14:paraId="7170CED3" w14:textId="46E31005" w:rsidR="00C8504F" w:rsidRDefault="001070C4">
      <w:pPr>
        <w:pStyle w:val="BodyText"/>
        <w:spacing w:before="37" w:line="276" w:lineRule="auto"/>
        <w:ind w:left="1080" w:right="1076"/>
        <w:jc w:val="both"/>
      </w:pPr>
      <w:r>
        <w:t>Medi-Cal</w:t>
      </w:r>
      <w:r>
        <w:rPr>
          <w:spacing w:val="-11"/>
        </w:rPr>
        <w:t xml:space="preserve"> </w:t>
      </w:r>
      <w:r>
        <w:t>Managed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cover</w:t>
      </w:r>
      <w:r>
        <w:rPr>
          <w:spacing w:val="-10"/>
        </w:rPr>
        <w:t xml:space="preserve"> </w:t>
      </w:r>
      <w:r>
        <w:t>behavioral</w:t>
      </w:r>
      <w:r>
        <w:rPr>
          <w:spacing w:val="-9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b/>
        </w:rPr>
        <w:t>Specialty</w:t>
      </w:r>
      <w:r>
        <w:rPr>
          <w:b/>
          <w:spacing w:val="-11"/>
        </w:rPr>
        <w:t xml:space="preserve"> </w:t>
      </w:r>
      <w:r>
        <w:rPr>
          <w:b/>
        </w:rPr>
        <w:t xml:space="preserve">Mental Health </w:t>
      </w:r>
      <w:r>
        <w:t xml:space="preserve">covered by the County. Each Medi-Cal Managed Care Plan has </w:t>
      </w:r>
      <w:proofErr w:type="gramStart"/>
      <w:r>
        <w:t>their</w:t>
      </w:r>
      <w:proofErr w:type="gramEnd"/>
      <w:r>
        <w:t xml:space="preserve"> own network of contracted behavioral health</w:t>
      </w:r>
      <w:r>
        <w:rPr>
          <w:spacing w:val="-1"/>
        </w:rPr>
        <w:t xml:space="preserve"> </w:t>
      </w:r>
      <w:r>
        <w:t>providers.</w:t>
      </w:r>
    </w:p>
    <w:p w14:paraId="0FBB7741" w14:textId="1304132D" w:rsidR="00C8504F" w:rsidRDefault="00C8504F" w:rsidP="00155380">
      <w:pPr>
        <w:pStyle w:val="BodyText"/>
        <w:spacing w:before="2" w:line="276" w:lineRule="auto"/>
        <w:rPr>
          <w:sz w:val="23"/>
        </w:rPr>
      </w:pPr>
    </w:p>
    <w:p w14:paraId="25DAC32B" w14:textId="5C97DA0E" w:rsidR="00C8504F" w:rsidRDefault="001070C4">
      <w:pPr>
        <w:pStyle w:val="Heading1"/>
        <w:jc w:val="both"/>
        <w:rPr>
          <w:u w:val="none"/>
        </w:rPr>
      </w:pPr>
      <w:r>
        <w:t>Eating</w:t>
      </w:r>
      <w:r>
        <w:rPr>
          <w:spacing w:val="-7"/>
        </w:rPr>
        <w:t xml:space="preserve"> </w:t>
      </w:r>
      <w:r>
        <w:t>Disorders</w:t>
      </w:r>
      <w:r w:rsidR="0034166C">
        <w:t xml:space="preserve"> (Anorexia and/or Bulimia)</w:t>
      </w:r>
    </w:p>
    <w:p w14:paraId="547E1832" w14:textId="105A07DF" w:rsidR="00C8504F" w:rsidRDefault="00C8504F">
      <w:pPr>
        <w:pStyle w:val="BodyText"/>
        <w:spacing w:before="1"/>
        <w:rPr>
          <w:b/>
          <w:sz w:val="12"/>
        </w:rPr>
      </w:pPr>
    </w:p>
    <w:p w14:paraId="04730C43" w14:textId="16CFA19C" w:rsidR="00A12DC8" w:rsidRDefault="00645C8A" w:rsidP="00155380">
      <w:pPr>
        <w:pStyle w:val="ListParagraph"/>
        <w:numPr>
          <w:ilvl w:val="0"/>
          <w:numId w:val="5"/>
        </w:numPr>
        <w:tabs>
          <w:tab w:val="left" w:pos="1801"/>
        </w:tabs>
        <w:spacing w:before="89" w:line="276" w:lineRule="auto"/>
        <w:ind w:right="1078"/>
        <w:rPr>
          <w:sz w:val="20"/>
        </w:rPr>
      </w:pPr>
      <w:r w:rsidRPr="00A12DC8">
        <w:rPr>
          <w:sz w:val="20"/>
        </w:rPr>
        <w:t xml:space="preserve">Medi-Cal Managed Care members with a serious </w:t>
      </w:r>
      <w:proofErr w:type="gramStart"/>
      <w:r w:rsidRPr="00A12DC8">
        <w:rPr>
          <w:sz w:val="20"/>
        </w:rPr>
        <w:t>Eating Disorder</w:t>
      </w:r>
      <w:proofErr w:type="gramEnd"/>
      <w:r w:rsidRPr="00A12DC8">
        <w:rPr>
          <w:sz w:val="20"/>
        </w:rPr>
        <w:t xml:space="preserve"> who are likely to require specialized </w:t>
      </w:r>
      <w:r w:rsidR="00A12DC8">
        <w:rPr>
          <w:sz w:val="20"/>
        </w:rPr>
        <w:t>treatment are covered by the County Mental Health Plan for their behavioral health services, and the Medi-Cal Managed Care Plan for their physical health benefits.</w:t>
      </w:r>
    </w:p>
    <w:p w14:paraId="4CAA0E80" w14:textId="74AA45A3" w:rsidR="00155380" w:rsidRPr="00155380" w:rsidRDefault="00155380" w:rsidP="00155380">
      <w:pPr>
        <w:pStyle w:val="ListParagraph"/>
        <w:tabs>
          <w:tab w:val="left" w:pos="1801"/>
        </w:tabs>
        <w:spacing w:before="89" w:line="276" w:lineRule="auto"/>
        <w:ind w:right="1078" w:firstLine="0"/>
        <w:rPr>
          <w:sz w:val="20"/>
        </w:rPr>
      </w:pPr>
    </w:p>
    <w:p w14:paraId="32FB2C20" w14:textId="57F7A139" w:rsidR="00C8504F" w:rsidRDefault="001070C4">
      <w:pPr>
        <w:pStyle w:val="ListParagraph"/>
        <w:numPr>
          <w:ilvl w:val="0"/>
          <w:numId w:val="5"/>
        </w:numPr>
        <w:tabs>
          <w:tab w:val="left" w:pos="1801"/>
        </w:tabs>
        <w:spacing w:line="276" w:lineRule="auto"/>
        <w:ind w:right="1078"/>
        <w:rPr>
          <w:sz w:val="20"/>
        </w:rPr>
      </w:pPr>
      <w:r>
        <w:rPr>
          <w:sz w:val="20"/>
        </w:rPr>
        <w:t>Medi-Cal</w:t>
      </w:r>
      <w:r>
        <w:rPr>
          <w:spacing w:val="-6"/>
          <w:sz w:val="20"/>
        </w:rPr>
        <w:t xml:space="preserve"> </w:t>
      </w: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Eating</w:t>
      </w:r>
      <w:r>
        <w:rPr>
          <w:spacing w:val="-6"/>
          <w:sz w:val="20"/>
        </w:rPr>
        <w:t xml:space="preserve"> </w:t>
      </w:r>
      <w:r>
        <w:rPr>
          <w:sz w:val="20"/>
        </w:rPr>
        <w:t>Disorder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appear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 w:rsidR="00AF4142">
        <w:rPr>
          <w:spacing w:val="-4"/>
          <w:sz w:val="20"/>
        </w:rPr>
        <w:t xml:space="preserve">be </w:t>
      </w:r>
      <w:r>
        <w:rPr>
          <w:sz w:val="20"/>
        </w:rPr>
        <w:t>at</w:t>
      </w:r>
      <w:r w:rsidR="00DF1D85">
        <w:rPr>
          <w:sz w:val="20"/>
        </w:rPr>
        <w:t xml:space="preserve"> imminent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hospitalization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 w:rsidR="00DF1D85">
        <w:rPr>
          <w:sz w:val="20"/>
        </w:rPr>
        <w:t xml:space="preserve"> imminent</w:t>
      </w:r>
      <w:r>
        <w:rPr>
          <w:sz w:val="20"/>
        </w:rPr>
        <w:t xml:space="preserve"> </w:t>
      </w:r>
      <w:r w:rsidRPr="00D92D21">
        <w:rPr>
          <w:sz w:val="20"/>
        </w:rPr>
        <w:t xml:space="preserve">need of </w:t>
      </w:r>
      <w:r w:rsidR="00DF1D85" w:rsidRPr="00D92D21">
        <w:rPr>
          <w:sz w:val="20"/>
        </w:rPr>
        <w:t xml:space="preserve">specialized </w:t>
      </w:r>
      <w:proofErr w:type="gramStart"/>
      <w:r w:rsidRPr="00D92D21">
        <w:rPr>
          <w:sz w:val="20"/>
        </w:rPr>
        <w:t>long</w:t>
      </w:r>
      <w:r>
        <w:rPr>
          <w:sz w:val="20"/>
        </w:rPr>
        <w:t xml:space="preserve"> term</w:t>
      </w:r>
      <w:proofErr w:type="gramEnd"/>
      <w:r>
        <w:rPr>
          <w:sz w:val="20"/>
        </w:rPr>
        <w:t xml:space="preserve"> treatment are covered by their Medi-Cal Managed Care Plan for their physical care and outpatient behavioral health treatment (Managed Care Plans cover outpatient treatment for a Mild to Moderate mental health</w:t>
      </w:r>
      <w:r>
        <w:rPr>
          <w:spacing w:val="-2"/>
          <w:sz w:val="20"/>
        </w:rPr>
        <w:t xml:space="preserve"> </w:t>
      </w:r>
      <w:r>
        <w:rPr>
          <w:sz w:val="20"/>
        </w:rPr>
        <w:t>condition).</w:t>
      </w:r>
    </w:p>
    <w:p w14:paraId="68D8A97B" w14:textId="4CF37373" w:rsidR="0083638E" w:rsidRDefault="0083638E" w:rsidP="0083638E">
      <w:pPr>
        <w:pStyle w:val="ListParagraph"/>
      </w:pPr>
    </w:p>
    <w:p w14:paraId="5AEAB610" w14:textId="2DD28460" w:rsidR="00FB1813" w:rsidRPr="0083638E" w:rsidRDefault="00FB1813" w:rsidP="0083638E">
      <w:pPr>
        <w:rPr>
          <w:sz w:val="20"/>
        </w:rPr>
      </w:pPr>
      <w:r w:rsidRPr="0083638E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 </w:t>
      </w:r>
      <w:r w:rsidRPr="0083638E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bidi="ar-SA"/>
        </w:rPr>
        <w:t xml:space="preserve">                     </w:t>
      </w:r>
      <w:r w:rsidR="0083638E" w:rsidRPr="0083638E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bidi="ar-SA"/>
        </w:rPr>
        <w:t xml:space="preserve"> </w:t>
      </w:r>
      <w:r w:rsidRPr="0083638E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bidi="ar-SA"/>
        </w:rPr>
        <w:t xml:space="preserve">      </w:t>
      </w:r>
    </w:p>
    <w:p w14:paraId="7957709B" w14:textId="27864BA2" w:rsidR="00C8504F" w:rsidRDefault="00F3472B">
      <w:pPr>
        <w:spacing w:line="276" w:lineRule="auto"/>
        <w:jc w:val="both"/>
        <w:rPr>
          <w:sz w:val="20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bidi="ar-SA"/>
        </w:rPr>
        <w:drawing>
          <wp:anchor distT="0" distB="0" distL="114300" distR="114300" simplePos="0" relativeHeight="251657728" behindDoc="0" locked="0" layoutInCell="1" allowOverlap="1" wp14:anchorId="506D4F37" wp14:editId="5FC97237">
            <wp:simplePos x="0" y="0"/>
            <wp:positionH relativeFrom="column">
              <wp:posOffset>5762625</wp:posOffset>
            </wp:positionH>
            <wp:positionV relativeFrom="page">
              <wp:posOffset>8734425</wp:posOffset>
            </wp:positionV>
            <wp:extent cx="1000125" cy="461645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bidi="ar-SA"/>
        </w:rPr>
        <w:drawing>
          <wp:anchor distT="0" distB="0" distL="114300" distR="114300" simplePos="0" relativeHeight="251658752" behindDoc="1" locked="0" layoutInCell="1" allowOverlap="1" wp14:anchorId="704044A3" wp14:editId="1BC912ED">
            <wp:simplePos x="0" y="0"/>
            <wp:positionH relativeFrom="column">
              <wp:posOffset>4495800</wp:posOffset>
            </wp:positionH>
            <wp:positionV relativeFrom="paragraph">
              <wp:posOffset>273685</wp:posOffset>
            </wp:positionV>
            <wp:extent cx="9239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377" y="20736"/>
                <wp:lineTo x="2137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FFFFFF"/>
          <w:lang w:bidi="ar-SA"/>
        </w:rPr>
        <w:drawing>
          <wp:anchor distT="0" distB="0" distL="114300" distR="114300" simplePos="0" relativeHeight="251659776" behindDoc="1" locked="0" layoutInCell="1" allowOverlap="1" wp14:anchorId="7F46B7AB" wp14:editId="4AD29B5A">
            <wp:simplePos x="0" y="0"/>
            <wp:positionH relativeFrom="column">
              <wp:posOffset>3352800</wp:posOffset>
            </wp:positionH>
            <wp:positionV relativeFrom="paragraph">
              <wp:posOffset>255270</wp:posOffset>
            </wp:positionV>
            <wp:extent cx="828675" cy="437515"/>
            <wp:effectExtent l="0" t="0" r="9525" b="635"/>
            <wp:wrapTight wrapText="bothSides">
              <wp:wrapPolygon edited="0">
                <wp:start x="0" y="0"/>
                <wp:lineTo x="0" y="20691"/>
                <wp:lineTo x="21352" y="20691"/>
                <wp:lineTo x="2135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75D86"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73EE042C" wp14:editId="2575EA5C">
            <wp:simplePos x="0" y="0"/>
            <wp:positionH relativeFrom="column">
              <wp:posOffset>1905000</wp:posOffset>
            </wp:positionH>
            <wp:positionV relativeFrom="paragraph">
              <wp:posOffset>292735</wp:posOffset>
            </wp:positionV>
            <wp:extent cx="9620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386" y="20571"/>
                <wp:lineTo x="2138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lang w:bidi="ar-SA"/>
        </w:rPr>
        <w:drawing>
          <wp:anchor distT="0" distB="0" distL="114300" distR="114300" simplePos="0" relativeHeight="251656704" behindDoc="1" locked="0" layoutInCell="1" allowOverlap="1" wp14:anchorId="5F9632BE" wp14:editId="2B46608A">
            <wp:simplePos x="0" y="0"/>
            <wp:positionH relativeFrom="margin">
              <wp:posOffset>628650</wp:posOffset>
            </wp:positionH>
            <wp:positionV relativeFrom="paragraph">
              <wp:posOffset>283210</wp:posOffset>
            </wp:positionV>
            <wp:extent cx="742950" cy="471170"/>
            <wp:effectExtent l="0" t="0" r="0" b="5080"/>
            <wp:wrapTight wrapText="bothSides">
              <wp:wrapPolygon edited="0">
                <wp:start x="0" y="0"/>
                <wp:lineTo x="0" y="20960"/>
                <wp:lineTo x="21046" y="20960"/>
                <wp:lineTo x="21046" y="14846"/>
                <wp:lineTo x="18831" y="13973"/>
                <wp:lineTo x="16615" y="13973"/>
                <wp:lineTo x="21046" y="7860"/>
                <wp:lineTo x="2049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7E09F" w14:textId="77777777" w:rsidR="00155380" w:rsidRDefault="00155380">
      <w:pPr>
        <w:spacing w:line="276" w:lineRule="auto"/>
        <w:jc w:val="both"/>
        <w:rPr>
          <w:sz w:val="20"/>
        </w:rPr>
        <w:sectPr w:rsidR="00155380" w:rsidSect="00105B68">
          <w:headerReference w:type="default" r:id="rId13"/>
          <w:headerReference w:type="first" r:id="rId14"/>
          <w:type w:val="continuous"/>
          <w:pgSz w:w="12240" w:h="15840"/>
          <w:pgMar w:top="960" w:right="360" w:bottom="280" w:left="36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  <w:titlePg/>
          <w:docGrid w:linePitch="299"/>
        </w:sectPr>
      </w:pPr>
    </w:p>
    <w:p w14:paraId="39C10669" w14:textId="59236441" w:rsidR="00C8504F" w:rsidRDefault="00C8504F">
      <w:pPr>
        <w:pStyle w:val="BodyText"/>
        <w:ind w:left="126"/>
      </w:pPr>
    </w:p>
    <w:p w14:paraId="3D1FAB08" w14:textId="14EE0999" w:rsidR="00C8504F" w:rsidRDefault="001070C4">
      <w:pPr>
        <w:spacing w:before="97"/>
        <w:ind w:left="2703" w:right="2702"/>
        <w:jc w:val="center"/>
        <w:rPr>
          <w:b/>
          <w:sz w:val="28"/>
        </w:rPr>
      </w:pPr>
      <w:r>
        <w:rPr>
          <w:b/>
          <w:sz w:val="28"/>
        </w:rPr>
        <w:t>Medi-Cal Managed Care Coverage Guide</w:t>
      </w:r>
    </w:p>
    <w:p w14:paraId="67589C00" w14:textId="3AB16AEC" w:rsidR="00C8504F" w:rsidRPr="00B103EF" w:rsidRDefault="001070C4" w:rsidP="00B103EF">
      <w:pPr>
        <w:spacing w:before="52"/>
        <w:ind w:left="2705" w:right="2702"/>
        <w:jc w:val="center"/>
        <w:rPr>
          <w:b/>
          <w:i/>
          <w:color w:val="365F91" w:themeColor="accent1" w:themeShade="BF"/>
          <w:sz w:val="44"/>
          <w:szCs w:val="44"/>
        </w:rPr>
      </w:pPr>
      <w:r w:rsidRPr="00B103EF">
        <w:rPr>
          <w:b/>
          <w:i/>
          <w:color w:val="365F91" w:themeColor="accent1" w:themeShade="BF"/>
          <w:sz w:val="44"/>
          <w:szCs w:val="44"/>
        </w:rPr>
        <w:t>Treatment for Eating Disorders</w:t>
      </w:r>
      <w:r w:rsidR="001E0D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B4D76C5" wp14:editId="34046539">
                <wp:simplePos x="0" y="0"/>
                <wp:positionH relativeFrom="page">
                  <wp:posOffset>7859395</wp:posOffset>
                </wp:positionH>
                <wp:positionV relativeFrom="paragraph">
                  <wp:posOffset>4045585</wp:posOffset>
                </wp:positionV>
                <wp:extent cx="2273935" cy="2554605"/>
                <wp:effectExtent l="1270" t="6985" r="1270" b="6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2554605"/>
                        </a:xfrm>
                        <a:custGeom>
                          <a:avLst/>
                          <a:gdLst>
                            <a:gd name="T0" fmla="+- 0 8127 5807"/>
                            <a:gd name="T1" fmla="*/ T0 w 3581"/>
                            <a:gd name="T2" fmla="+- 0 -444 -4287"/>
                            <a:gd name="T3" fmla="*/ -444 h 4023"/>
                            <a:gd name="T4" fmla="+- 0 7188 5807"/>
                            <a:gd name="T5" fmla="*/ T4 w 3581"/>
                            <a:gd name="T6" fmla="+- 0 -1392 -4287"/>
                            <a:gd name="T7" fmla="*/ -1392 h 4023"/>
                            <a:gd name="T8" fmla="+- 0 7669 5807"/>
                            <a:gd name="T9" fmla="*/ T8 w 3581"/>
                            <a:gd name="T10" fmla="+- 0 -1873 -4287"/>
                            <a:gd name="T11" fmla="*/ -1873 h 4023"/>
                            <a:gd name="T12" fmla="+- 0 7669 5807"/>
                            <a:gd name="T13" fmla="*/ T12 w 3581"/>
                            <a:gd name="T14" fmla="+- 0 -1900 -4287"/>
                            <a:gd name="T15" fmla="*/ -1900 h 4023"/>
                            <a:gd name="T16" fmla="+- 0 7654 5807"/>
                            <a:gd name="T17" fmla="*/ T16 w 3581"/>
                            <a:gd name="T18" fmla="+- 0 -1934 -4287"/>
                            <a:gd name="T19" fmla="*/ -1934 h 4023"/>
                            <a:gd name="T20" fmla="+- 0 7629 5807"/>
                            <a:gd name="T21" fmla="*/ T20 w 3581"/>
                            <a:gd name="T22" fmla="+- 0 -1970 -4287"/>
                            <a:gd name="T23" fmla="*/ -1970 h 4023"/>
                            <a:gd name="T24" fmla="+- 0 7592 5807"/>
                            <a:gd name="T25" fmla="*/ T24 w 3581"/>
                            <a:gd name="T26" fmla="+- 0 -2010 -4287"/>
                            <a:gd name="T27" fmla="*/ -2010 h 4023"/>
                            <a:gd name="T28" fmla="+- 0 7543 5807"/>
                            <a:gd name="T29" fmla="*/ T28 w 3581"/>
                            <a:gd name="T30" fmla="+- 0 -2059 -4287"/>
                            <a:gd name="T31" fmla="*/ -2059 h 4023"/>
                            <a:gd name="T32" fmla="+- 0 7502 5807"/>
                            <a:gd name="T33" fmla="*/ T32 w 3581"/>
                            <a:gd name="T34" fmla="+- 0 -2094 -4287"/>
                            <a:gd name="T35" fmla="*/ -2094 h 4023"/>
                            <a:gd name="T36" fmla="+- 0 7471 5807"/>
                            <a:gd name="T37" fmla="*/ T36 w 3581"/>
                            <a:gd name="T38" fmla="+- 0 -2113 -4287"/>
                            <a:gd name="T39" fmla="*/ -2113 h 4023"/>
                            <a:gd name="T40" fmla="+- 0 7439 5807"/>
                            <a:gd name="T41" fmla="*/ T40 w 3581"/>
                            <a:gd name="T42" fmla="+- 0 -2121 -4287"/>
                            <a:gd name="T43" fmla="*/ -2121 h 4023"/>
                            <a:gd name="T44" fmla="+- 0 6944 5807"/>
                            <a:gd name="T45" fmla="*/ T44 w 3581"/>
                            <a:gd name="T46" fmla="+- 0 -1636 -4287"/>
                            <a:gd name="T47" fmla="*/ -1636 h 4023"/>
                            <a:gd name="T48" fmla="+- 0 6700 5807"/>
                            <a:gd name="T49" fmla="*/ T48 w 3581"/>
                            <a:gd name="T50" fmla="+- 0 -2896 -4287"/>
                            <a:gd name="T51" fmla="*/ -2896 h 4023"/>
                            <a:gd name="T52" fmla="+- 0 6702 5807"/>
                            <a:gd name="T53" fmla="*/ T52 w 3581"/>
                            <a:gd name="T54" fmla="+- 0 -2922 -4287"/>
                            <a:gd name="T55" fmla="*/ -2922 h 4023"/>
                            <a:gd name="T56" fmla="+- 0 6687 5807"/>
                            <a:gd name="T57" fmla="*/ T56 w 3581"/>
                            <a:gd name="T58" fmla="+- 0 -2956 -4287"/>
                            <a:gd name="T59" fmla="*/ -2956 h 4023"/>
                            <a:gd name="T60" fmla="+- 0 6662 5807"/>
                            <a:gd name="T61" fmla="*/ T60 w 3581"/>
                            <a:gd name="T62" fmla="+- 0 -2992 -4287"/>
                            <a:gd name="T63" fmla="*/ -2992 h 4023"/>
                            <a:gd name="T64" fmla="+- 0 6624 5807"/>
                            <a:gd name="T65" fmla="*/ T64 w 3581"/>
                            <a:gd name="T66" fmla="+- 0 -3034 -4287"/>
                            <a:gd name="T67" fmla="*/ -3034 h 4023"/>
                            <a:gd name="T68" fmla="+- 0 6576 5807"/>
                            <a:gd name="T69" fmla="*/ T68 w 3581"/>
                            <a:gd name="T70" fmla="+- 0 -3081 -4287"/>
                            <a:gd name="T71" fmla="*/ -3081 h 4023"/>
                            <a:gd name="T72" fmla="+- 0 6535 5807"/>
                            <a:gd name="T73" fmla="*/ T72 w 3581"/>
                            <a:gd name="T74" fmla="+- 0 -3116 -4287"/>
                            <a:gd name="T75" fmla="*/ -3116 h 4023"/>
                            <a:gd name="T76" fmla="+- 0 6501 5807"/>
                            <a:gd name="T77" fmla="*/ T76 w 3581"/>
                            <a:gd name="T78" fmla="+- 0 -3138 -4287"/>
                            <a:gd name="T79" fmla="*/ -3138 h 4023"/>
                            <a:gd name="T80" fmla="+- 0 6467 5807"/>
                            <a:gd name="T81" fmla="*/ T80 w 3581"/>
                            <a:gd name="T82" fmla="+- 0 -3149 -4287"/>
                            <a:gd name="T83" fmla="*/ -3149 h 4023"/>
                            <a:gd name="T84" fmla="+- 0 5828 5807"/>
                            <a:gd name="T85" fmla="*/ T84 w 3581"/>
                            <a:gd name="T86" fmla="+- 0 -2523 -4287"/>
                            <a:gd name="T87" fmla="*/ -2523 h 4023"/>
                            <a:gd name="T88" fmla="+- 0 5807 5807"/>
                            <a:gd name="T89" fmla="*/ T88 w 3581"/>
                            <a:gd name="T90" fmla="+- 0 -2474 -4287"/>
                            <a:gd name="T91" fmla="*/ -2474 h 4023"/>
                            <a:gd name="T92" fmla="+- 0 5829 5807"/>
                            <a:gd name="T93" fmla="*/ T92 w 3581"/>
                            <a:gd name="T94" fmla="+- 0 -2398 -4287"/>
                            <a:gd name="T95" fmla="*/ -2398 h 4023"/>
                            <a:gd name="T96" fmla="+- 0 7935 5807"/>
                            <a:gd name="T97" fmla="*/ T96 w 3581"/>
                            <a:gd name="T98" fmla="+- 0 -280 -4287"/>
                            <a:gd name="T99" fmla="*/ -280 h 4023"/>
                            <a:gd name="T100" fmla="+- 0 7965 5807"/>
                            <a:gd name="T101" fmla="*/ T100 w 3581"/>
                            <a:gd name="T102" fmla="+- 0 -265 -4287"/>
                            <a:gd name="T103" fmla="*/ -265 h 4023"/>
                            <a:gd name="T104" fmla="+- 0 7994 5807"/>
                            <a:gd name="T105" fmla="*/ T104 w 3581"/>
                            <a:gd name="T106" fmla="+- 0 -271 -4287"/>
                            <a:gd name="T107" fmla="*/ -271 h 4023"/>
                            <a:gd name="T108" fmla="+- 0 8025 5807"/>
                            <a:gd name="T109" fmla="*/ T108 w 3581"/>
                            <a:gd name="T110" fmla="+- 0 -285 -4287"/>
                            <a:gd name="T111" fmla="*/ -285 h 4023"/>
                            <a:gd name="T112" fmla="+- 0 8060 5807"/>
                            <a:gd name="T113" fmla="*/ T112 w 3581"/>
                            <a:gd name="T114" fmla="+- 0 -313 -4287"/>
                            <a:gd name="T115" fmla="*/ -313 h 4023"/>
                            <a:gd name="T116" fmla="+- 0 8096 5807"/>
                            <a:gd name="T117" fmla="*/ T116 w 3581"/>
                            <a:gd name="T118" fmla="+- 0 -351 -4287"/>
                            <a:gd name="T119" fmla="*/ -351 h 4023"/>
                            <a:gd name="T120" fmla="+- 0 8119 5807"/>
                            <a:gd name="T121" fmla="*/ T120 w 3581"/>
                            <a:gd name="T122" fmla="+- 0 -384 -4287"/>
                            <a:gd name="T123" fmla="*/ -384 h 4023"/>
                            <a:gd name="T124" fmla="+- 0 8129 5807"/>
                            <a:gd name="T125" fmla="*/ T124 w 3581"/>
                            <a:gd name="T126" fmla="+- 0 -413 -4287"/>
                            <a:gd name="T127" fmla="*/ -413 h 4023"/>
                            <a:gd name="T128" fmla="+- 0 9387 5807"/>
                            <a:gd name="T129" fmla="*/ T128 w 3581"/>
                            <a:gd name="T130" fmla="+- 0 -1687 -4287"/>
                            <a:gd name="T131" fmla="*/ -1687 h 4023"/>
                            <a:gd name="T132" fmla="+- 0 9372 5807"/>
                            <a:gd name="T133" fmla="*/ T132 w 3581"/>
                            <a:gd name="T134" fmla="+- 0 -1717 -4287"/>
                            <a:gd name="T135" fmla="*/ -1717 h 4023"/>
                            <a:gd name="T136" fmla="+- 0 7446 5807"/>
                            <a:gd name="T137" fmla="*/ T136 w 3581"/>
                            <a:gd name="T138" fmla="+- 0 -3642 -4287"/>
                            <a:gd name="T139" fmla="*/ -3642 h 4023"/>
                            <a:gd name="T140" fmla="+- 0 7841 5807"/>
                            <a:gd name="T141" fmla="*/ T140 w 3581"/>
                            <a:gd name="T142" fmla="+- 0 -4041 -4287"/>
                            <a:gd name="T143" fmla="*/ -4041 h 4023"/>
                            <a:gd name="T144" fmla="+- 0 7838 5807"/>
                            <a:gd name="T145" fmla="*/ T144 w 3581"/>
                            <a:gd name="T146" fmla="+- 0 -4072 -4287"/>
                            <a:gd name="T147" fmla="*/ -4072 h 4023"/>
                            <a:gd name="T148" fmla="+- 0 7819 5807"/>
                            <a:gd name="T149" fmla="*/ T148 w 3581"/>
                            <a:gd name="T150" fmla="+- 0 -4106 -4287"/>
                            <a:gd name="T151" fmla="*/ -4106 h 4023"/>
                            <a:gd name="T152" fmla="+- 0 7788 5807"/>
                            <a:gd name="T153" fmla="*/ T152 w 3581"/>
                            <a:gd name="T154" fmla="+- 0 -4142 -4287"/>
                            <a:gd name="T155" fmla="*/ -4142 h 4023"/>
                            <a:gd name="T156" fmla="+- 0 7745 5807"/>
                            <a:gd name="T157" fmla="*/ T156 w 3581"/>
                            <a:gd name="T158" fmla="+- 0 -4188 -4287"/>
                            <a:gd name="T159" fmla="*/ -4188 h 4023"/>
                            <a:gd name="T160" fmla="+- 0 7699 5807"/>
                            <a:gd name="T161" fmla="*/ T160 w 3581"/>
                            <a:gd name="T162" fmla="+- 0 -4231 -4287"/>
                            <a:gd name="T163" fmla="*/ -4231 h 4023"/>
                            <a:gd name="T164" fmla="+- 0 7661 5807"/>
                            <a:gd name="T165" fmla="*/ T164 w 3581"/>
                            <a:gd name="T166" fmla="+- 0 -4263 -4287"/>
                            <a:gd name="T167" fmla="*/ -4263 h 4023"/>
                            <a:gd name="T168" fmla="+- 0 7626 5807"/>
                            <a:gd name="T169" fmla="*/ T168 w 3581"/>
                            <a:gd name="T170" fmla="+- 0 -4284 -4287"/>
                            <a:gd name="T171" fmla="*/ -4284 h 4023"/>
                            <a:gd name="T172" fmla="+- 0 7595 5807"/>
                            <a:gd name="T173" fmla="*/ T172 w 3581"/>
                            <a:gd name="T174" fmla="+- 0 -4287 -4287"/>
                            <a:gd name="T175" fmla="*/ -4287 h 4023"/>
                            <a:gd name="T176" fmla="+- 0 6619 5807"/>
                            <a:gd name="T177" fmla="*/ T176 w 3581"/>
                            <a:gd name="T178" fmla="+- 0 -3311 -4287"/>
                            <a:gd name="T179" fmla="*/ -3311 h 4023"/>
                            <a:gd name="T180" fmla="+- 0 6623 5807"/>
                            <a:gd name="T181" fmla="*/ T180 w 3581"/>
                            <a:gd name="T182" fmla="+- 0 -3281 -4287"/>
                            <a:gd name="T183" fmla="*/ -3281 h 4023"/>
                            <a:gd name="T184" fmla="+- 0 6644 5807"/>
                            <a:gd name="T185" fmla="*/ T184 w 3581"/>
                            <a:gd name="T186" fmla="+- 0 -3246 -4287"/>
                            <a:gd name="T187" fmla="*/ -3246 h 4023"/>
                            <a:gd name="T188" fmla="+- 0 6675 5807"/>
                            <a:gd name="T189" fmla="*/ T188 w 3581"/>
                            <a:gd name="T190" fmla="+- 0 -3207 -4287"/>
                            <a:gd name="T191" fmla="*/ -3207 h 4023"/>
                            <a:gd name="T192" fmla="+- 0 6718 5807"/>
                            <a:gd name="T193" fmla="*/ T192 w 3581"/>
                            <a:gd name="T194" fmla="+- 0 -3161 -4287"/>
                            <a:gd name="T195" fmla="*/ -3161 h 4023"/>
                            <a:gd name="T196" fmla="+- 0 6764 5807"/>
                            <a:gd name="T197" fmla="*/ T196 w 3581"/>
                            <a:gd name="T198" fmla="+- 0 -3118 -4287"/>
                            <a:gd name="T199" fmla="*/ -3118 h 4023"/>
                            <a:gd name="T200" fmla="+- 0 6802 5807"/>
                            <a:gd name="T201" fmla="*/ T200 w 3581"/>
                            <a:gd name="T202" fmla="+- 0 -3088 -4287"/>
                            <a:gd name="T203" fmla="*/ -3088 h 4023"/>
                            <a:gd name="T204" fmla="+- 0 6845 5807"/>
                            <a:gd name="T205" fmla="*/ T204 w 3581"/>
                            <a:gd name="T206" fmla="+- 0 -3065 -4287"/>
                            <a:gd name="T207" fmla="*/ -3065 h 4023"/>
                            <a:gd name="T208" fmla="+- 0 6867 5807"/>
                            <a:gd name="T209" fmla="*/ T208 w 3581"/>
                            <a:gd name="T210" fmla="+- 0 -3066 -4287"/>
                            <a:gd name="T211" fmla="*/ -3066 h 4023"/>
                            <a:gd name="T212" fmla="+- 0 9189 5807"/>
                            <a:gd name="T213" fmla="*/ T212 w 3581"/>
                            <a:gd name="T214" fmla="+- 0 -1534 -4287"/>
                            <a:gd name="T215" fmla="*/ -1534 h 4023"/>
                            <a:gd name="T216" fmla="+- 0 9219 5807"/>
                            <a:gd name="T217" fmla="*/ T216 w 3581"/>
                            <a:gd name="T218" fmla="+- 0 -1519 -4287"/>
                            <a:gd name="T219" fmla="*/ -1519 h 4023"/>
                            <a:gd name="T220" fmla="+- 0 9249 5807"/>
                            <a:gd name="T221" fmla="*/ T220 w 3581"/>
                            <a:gd name="T222" fmla="+- 0 -1525 -4287"/>
                            <a:gd name="T223" fmla="*/ -1525 h 4023"/>
                            <a:gd name="T224" fmla="+- 0 9280 5807"/>
                            <a:gd name="T225" fmla="*/ T224 w 3581"/>
                            <a:gd name="T226" fmla="+- 0 -1539 -4287"/>
                            <a:gd name="T227" fmla="*/ -1539 h 4023"/>
                            <a:gd name="T228" fmla="+- 0 9314 5807"/>
                            <a:gd name="T229" fmla="*/ T228 w 3581"/>
                            <a:gd name="T230" fmla="+- 0 -1567 -4287"/>
                            <a:gd name="T231" fmla="*/ -1567 h 4023"/>
                            <a:gd name="T232" fmla="+- 0 9350 5807"/>
                            <a:gd name="T233" fmla="*/ T232 w 3581"/>
                            <a:gd name="T234" fmla="+- 0 -1605 -4287"/>
                            <a:gd name="T235" fmla="*/ -1605 h 4023"/>
                            <a:gd name="T236" fmla="+- 0 9373 5807"/>
                            <a:gd name="T237" fmla="*/ T236 w 3581"/>
                            <a:gd name="T238" fmla="+- 0 -1638 -4287"/>
                            <a:gd name="T239" fmla="*/ -1638 h 4023"/>
                            <a:gd name="T240" fmla="+- 0 9383 5807"/>
                            <a:gd name="T241" fmla="*/ T240 w 3581"/>
                            <a:gd name="T242" fmla="+- 0 -1667 -4287"/>
                            <a:gd name="T243" fmla="*/ -1667 h 40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581" h="4023">
                              <a:moveTo>
                                <a:pt x="2326" y="3864"/>
                              </a:moveTo>
                              <a:lnTo>
                                <a:pt x="2325" y="3854"/>
                              </a:lnTo>
                              <a:lnTo>
                                <a:pt x="2320" y="3843"/>
                              </a:lnTo>
                              <a:lnTo>
                                <a:pt x="2316" y="3833"/>
                              </a:lnTo>
                              <a:lnTo>
                                <a:pt x="2310" y="3825"/>
                              </a:lnTo>
                              <a:lnTo>
                                <a:pt x="1381" y="2895"/>
                              </a:lnTo>
                              <a:lnTo>
                                <a:pt x="1625" y="2651"/>
                              </a:lnTo>
                              <a:lnTo>
                                <a:pt x="1856" y="2420"/>
                              </a:lnTo>
                              <a:lnTo>
                                <a:pt x="1862" y="2414"/>
                              </a:lnTo>
                              <a:lnTo>
                                <a:pt x="1863" y="2407"/>
                              </a:lnTo>
                              <a:lnTo>
                                <a:pt x="1863" y="2396"/>
                              </a:lnTo>
                              <a:lnTo>
                                <a:pt x="1862" y="2387"/>
                              </a:lnTo>
                              <a:lnTo>
                                <a:pt x="1859" y="2376"/>
                              </a:lnTo>
                              <a:lnTo>
                                <a:pt x="1852" y="2362"/>
                              </a:lnTo>
                              <a:lnTo>
                                <a:pt x="1847" y="2353"/>
                              </a:lnTo>
                              <a:lnTo>
                                <a:pt x="1840" y="2342"/>
                              </a:lnTo>
                              <a:lnTo>
                                <a:pt x="1832" y="2330"/>
                              </a:lnTo>
                              <a:lnTo>
                                <a:pt x="1822" y="2317"/>
                              </a:lnTo>
                              <a:lnTo>
                                <a:pt x="1811" y="2305"/>
                              </a:lnTo>
                              <a:lnTo>
                                <a:pt x="1799" y="2291"/>
                              </a:lnTo>
                              <a:lnTo>
                                <a:pt x="1785" y="2277"/>
                              </a:lnTo>
                              <a:lnTo>
                                <a:pt x="1769" y="2261"/>
                              </a:lnTo>
                              <a:lnTo>
                                <a:pt x="1752" y="2243"/>
                              </a:lnTo>
                              <a:lnTo>
                                <a:pt x="1736" y="2228"/>
                              </a:lnTo>
                              <a:lnTo>
                                <a:pt x="1721" y="2215"/>
                              </a:lnTo>
                              <a:lnTo>
                                <a:pt x="1707" y="2203"/>
                              </a:lnTo>
                              <a:lnTo>
                                <a:pt x="1695" y="2193"/>
                              </a:lnTo>
                              <a:lnTo>
                                <a:pt x="1684" y="2185"/>
                              </a:lnTo>
                              <a:lnTo>
                                <a:pt x="1674" y="2179"/>
                              </a:lnTo>
                              <a:lnTo>
                                <a:pt x="1664" y="2174"/>
                              </a:lnTo>
                              <a:lnTo>
                                <a:pt x="1652" y="2169"/>
                              </a:lnTo>
                              <a:lnTo>
                                <a:pt x="1641" y="2167"/>
                              </a:lnTo>
                              <a:lnTo>
                                <a:pt x="1632" y="2166"/>
                              </a:lnTo>
                              <a:lnTo>
                                <a:pt x="1623" y="2167"/>
                              </a:lnTo>
                              <a:lnTo>
                                <a:pt x="1617" y="2170"/>
                              </a:lnTo>
                              <a:lnTo>
                                <a:pt x="1137" y="2651"/>
                              </a:lnTo>
                              <a:lnTo>
                                <a:pt x="385" y="1899"/>
                              </a:lnTo>
                              <a:lnTo>
                                <a:pt x="888" y="1396"/>
                              </a:lnTo>
                              <a:lnTo>
                                <a:pt x="893" y="1391"/>
                              </a:lnTo>
                              <a:lnTo>
                                <a:pt x="896" y="1385"/>
                              </a:lnTo>
                              <a:lnTo>
                                <a:pt x="896" y="1374"/>
                              </a:lnTo>
                              <a:lnTo>
                                <a:pt x="895" y="1365"/>
                              </a:lnTo>
                              <a:lnTo>
                                <a:pt x="892" y="1354"/>
                              </a:lnTo>
                              <a:lnTo>
                                <a:pt x="885" y="1340"/>
                              </a:lnTo>
                              <a:lnTo>
                                <a:pt x="880" y="1331"/>
                              </a:lnTo>
                              <a:lnTo>
                                <a:pt x="873" y="1320"/>
                              </a:lnTo>
                              <a:lnTo>
                                <a:pt x="865" y="1308"/>
                              </a:lnTo>
                              <a:lnTo>
                                <a:pt x="855" y="1295"/>
                              </a:lnTo>
                              <a:lnTo>
                                <a:pt x="844" y="1282"/>
                              </a:lnTo>
                              <a:lnTo>
                                <a:pt x="831" y="1268"/>
                              </a:lnTo>
                              <a:lnTo>
                                <a:pt x="817" y="1253"/>
                              </a:lnTo>
                              <a:lnTo>
                                <a:pt x="801" y="1237"/>
                              </a:lnTo>
                              <a:lnTo>
                                <a:pt x="785" y="1221"/>
                              </a:lnTo>
                              <a:lnTo>
                                <a:pt x="769" y="1206"/>
                              </a:lnTo>
                              <a:lnTo>
                                <a:pt x="755" y="1193"/>
                              </a:lnTo>
                              <a:lnTo>
                                <a:pt x="741" y="1181"/>
                              </a:lnTo>
                              <a:lnTo>
                                <a:pt x="728" y="1171"/>
                              </a:lnTo>
                              <a:lnTo>
                                <a:pt x="716" y="1162"/>
                              </a:lnTo>
                              <a:lnTo>
                                <a:pt x="704" y="1155"/>
                              </a:lnTo>
                              <a:lnTo>
                                <a:pt x="694" y="1149"/>
                              </a:lnTo>
                              <a:lnTo>
                                <a:pt x="680" y="1142"/>
                              </a:lnTo>
                              <a:lnTo>
                                <a:pt x="669" y="1139"/>
                              </a:lnTo>
                              <a:lnTo>
                                <a:pt x="660" y="1138"/>
                              </a:lnTo>
                              <a:lnTo>
                                <a:pt x="650" y="1138"/>
                              </a:lnTo>
                              <a:lnTo>
                                <a:pt x="644" y="1141"/>
                              </a:lnTo>
                              <a:lnTo>
                                <a:pt x="21" y="1764"/>
                              </a:lnTo>
                              <a:lnTo>
                                <a:pt x="10" y="1777"/>
                              </a:lnTo>
                              <a:lnTo>
                                <a:pt x="3" y="1794"/>
                              </a:lnTo>
                              <a:lnTo>
                                <a:pt x="0" y="1813"/>
                              </a:lnTo>
                              <a:lnTo>
                                <a:pt x="1" y="1835"/>
                              </a:lnTo>
                              <a:lnTo>
                                <a:pt x="7" y="1861"/>
                              </a:lnTo>
                              <a:lnTo>
                                <a:pt x="22" y="1889"/>
                              </a:lnTo>
                              <a:lnTo>
                                <a:pt x="43" y="1919"/>
                              </a:lnTo>
                              <a:lnTo>
                                <a:pt x="72" y="1952"/>
                              </a:lnTo>
                              <a:lnTo>
                                <a:pt x="2128" y="4007"/>
                              </a:lnTo>
                              <a:lnTo>
                                <a:pt x="2136" y="4013"/>
                              </a:lnTo>
                              <a:lnTo>
                                <a:pt x="2146" y="4017"/>
                              </a:lnTo>
                              <a:lnTo>
                                <a:pt x="2158" y="4022"/>
                              </a:lnTo>
                              <a:lnTo>
                                <a:pt x="2167" y="4023"/>
                              </a:lnTo>
                              <a:lnTo>
                                <a:pt x="2178" y="4019"/>
                              </a:lnTo>
                              <a:lnTo>
                                <a:pt x="2187" y="4016"/>
                              </a:lnTo>
                              <a:lnTo>
                                <a:pt x="2197" y="4013"/>
                              </a:lnTo>
                              <a:lnTo>
                                <a:pt x="2207" y="4008"/>
                              </a:lnTo>
                              <a:lnTo>
                                <a:pt x="2218" y="4002"/>
                              </a:lnTo>
                              <a:lnTo>
                                <a:pt x="2229" y="3994"/>
                              </a:lnTo>
                              <a:lnTo>
                                <a:pt x="2241" y="3985"/>
                              </a:lnTo>
                              <a:lnTo>
                                <a:pt x="2253" y="3974"/>
                              </a:lnTo>
                              <a:lnTo>
                                <a:pt x="2265" y="3962"/>
                              </a:lnTo>
                              <a:lnTo>
                                <a:pt x="2278" y="3949"/>
                              </a:lnTo>
                              <a:lnTo>
                                <a:pt x="2289" y="3936"/>
                              </a:lnTo>
                              <a:lnTo>
                                <a:pt x="2298" y="3925"/>
                              </a:lnTo>
                              <a:lnTo>
                                <a:pt x="2307" y="3914"/>
                              </a:lnTo>
                              <a:lnTo>
                                <a:pt x="2312" y="3903"/>
                              </a:lnTo>
                              <a:lnTo>
                                <a:pt x="2317" y="3893"/>
                              </a:lnTo>
                              <a:lnTo>
                                <a:pt x="2320" y="3884"/>
                              </a:lnTo>
                              <a:lnTo>
                                <a:pt x="2322" y="3874"/>
                              </a:lnTo>
                              <a:lnTo>
                                <a:pt x="2326" y="3864"/>
                              </a:lnTo>
                              <a:moveTo>
                                <a:pt x="3580" y="2609"/>
                              </a:moveTo>
                              <a:lnTo>
                                <a:pt x="3580" y="2600"/>
                              </a:lnTo>
                              <a:lnTo>
                                <a:pt x="3576" y="2590"/>
                              </a:lnTo>
                              <a:lnTo>
                                <a:pt x="3572" y="2580"/>
                              </a:lnTo>
                              <a:lnTo>
                                <a:pt x="3565" y="2570"/>
                              </a:lnTo>
                              <a:lnTo>
                                <a:pt x="3556" y="2562"/>
                              </a:lnTo>
                              <a:lnTo>
                                <a:pt x="1822" y="827"/>
                              </a:lnTo>
                              <a:lnTo>
                                <a:pt x="1639" y="645"/>
                              </a:lnTo>
                              <a:lnTo>
                                <a:pt x="2025" y="258"/>
                              </a:lnTo>
                              <a:lnTo>
                                <a:pt x="2031" y="253"/>
                              </a:lnTo>
                              <a:lnTo>
                                <a:pt x="2034" y="246"/>
                              </a:lnTo>
                              <a:lnTo>
                                <a:pt x="2034" y="236"/>
                              </a:lnTo>
                              <a:lnTo>
                                <a:pt x="2033" y="226"/>
                              </a:lnTo>
                              <a:lnTo>
                                <a:pt x="2031" y="215"/>
                              </a:lnTo>
                              <a:lnTo>
                                <a:pt x="2024" y="202"/>
                              </a:lnTo>
                              <a:lnTo>
                                <a:pt x="2019" y="192"/>
                              </a:lnTo>
                              <a:lnTo>
                                <a:pt x="2012" y="181"/>
                              </a:lnTo>
                              <a:lnTo>
                                <a:pt x="2003" y="170"/>
                              </a:lnTo>
                              <a:lnTo>
                                <a:pt x="1993" y="158"/>
                              </a:lnTo>
                              <a:lnTo>
                                <a:pt x="1981" y="145"/>
                              </a:lnTo>
                              <a:lnTo>
                                <a:pt x="1968" y="131"/>
                              </a:lnTo>
                              <a:lnTo>
                                <a:pt x="1954" y="115"/>
                              </a:lnTo>
                              <a:lnTo>
                                <a:pt x="1938" y="99"/>
                              </a:lnTo>
                              <a:lnTo>
                                <a:pt x="1922" y="83"/>
                              </a:lnTo>
                              <a:lnTo>
                                <a:pt x="1907" y="69"/>
                              </a:lnTo>
                              <a:lnTo>
                                <a:pt x="1892" y="56"/>
                              </a:lnTo>
                              <a:lnTo>
                                <a:pt x="1878" y="43"/>
                              </a:lnTo>
                              <a:lnTo>
                                <a:pt x="1866" y="33"/>
                              </a:lnTo>
                              <a:lnTo>
                                <a:pt x="1854" y="24"/>
                              </a:lnTo>
                              <a:lnTo>
                                <a:pt x="1843" y="16"/>
                              </a:lnTo>
                              <a:lnTo>
                                <a:pt x="1832" y="10"/>
                              </a:lnTo>
                              <a:lnTo>
                                <a:pt x="1819" y="3"/>
                              </a:lnTo>
                              <a:lnTo>
                                <a:pt x="1808" y="1"/>
                              </a:lnTo>
                              <a:lnTo>
                                <a:pt x="1799" y="0"/>
                              </a:lnTo>
                              <a:lnTo>
                                <a:pt x="1788" y="0"/>
                              </a:lnTo>
                              <a:lnTo>
                                <a:pt x="1781" y="3"/>
                              </a:lnTo>
                              <a:lnTo>
                                <a:pt x="815" y="969"/>
                              </a:lnTo>
                              <a:lnTo>
                                <a:pt x="812" y="976"/>
                              </a:lnTo>
                              <a:lnTo>
                                <a:pt x="813" y="986"/>
                              </a:lnTo>
                              <a:lnTo>
                                <a:pt x="813" y="996"/>
                              </a:lnTo>
                              <a:lnTo>
                                <a:pt x="816" y="1006"/>
                              </a:lnTo>
                              <a:lnTo>
                                <a:pt x="823" y="1020"/>
                              </a:lnTo>
                              <a:lnTo>
                                <a:pt x="829" y="1030"/>
                              </a:lnTo>
                              <a:lnTo>
                                <a:pt x="837" y="1041"/>
                              </a:lnTo>
                              <a:lnTo>
                                <a:pt x="846" y="1053"/>
                              </a:lnTo>
                              <a:lnTo>
                                <a:pt x="856" y="1065"/>
                              </a:lnTo>
                              <a:lnTo>
                                <a:pt x="868" y="1080"/>
                              </a:lnTo>
                              <a:lnTo>
                                <a:pt x="881" y="1095"/>
                              </a:lnTo>
                              <a:lnTo>
                                <a:pt x="895" y="1110"/>
                              </a:lnTo>
                              <a:lnTo>
                                <a:pt x="911" y="1126"/>
                              </a:lnTo>
                              <a:lnTo>
                                <a:pt x="927" y="1142"/>
                              </a:lnTo>
                              <a:lnTo>
                                <a:pt x="943" y="1156"/>
                              </a:lnTo>
                              <a:lnTo>
                                <a:pt x="957" y="1169"/>
                              </a:lnTo>
                              <a:lnTo>
                                <a:pt x="971" y="1180"/>
                              </a:lnTo>
                              <a:lnTo>
                                <a:pt x="983" y="1190"/>
                              </a:lnTo>
                              <a:lnTo>
                                <a:pt x="995" y="1199"/>
                              </a:lnTo>
                              <a:lnTo>
                                <a:pt x="1005" y="1206"/>
                              </a:lnTo>
                              <a:lnTo>
                                <a:pt x="1028" y="1218"/>
                              </a:lnTo>
                              <a:lnTo>
                                <a:pt x="1038" y="1222"/>
                              </a:lnTo>
                              <a:lnTo>
                                <a:pt x="1049" y="1221"/>
                              </a:lnTo>
                              <a:lnTo>
                                <a:pt x="1058" y="1222"/>
                              </a:lnTo>
                              <a:lnTo>
                                <a:pt x="1060" y="1221"/>
                              </a:lnTo>
                              <a:lnTo>
                                <a:pt x="1065" y="1219"/>
                              </a:lnTo>
                              <a:lnTo>
                                <a:pt x="1457" y="827"/>
                              </a:lnTo>
                              <a:lnTo>
                                <a:pt x="3382" y="2753"/>
                              </a:lnTo>
                              <a:lnTo>
                                <a:pt x="3392" y="2760"/>
                              </a:lnTo>
                              <a:lnTo>
                                <a:pt x="3402" y="2764"/>
                              </a:lnTo>
                              <a:lnTo>
                                <a:pt x="3412" y="2768"/>
                              </a:lnTo>
                              <a:lnTo>
                                <a:pt x="3421" y="2768"/>
                              </a:lnTo>
                              <a:lnTo>
                                <a:pt x="3432" y="2765"/>
                              </a:lnTo>
                              <a:lnTo>
                                <a:pt x="3442" y="2762"/>
                              </a:lnTo>
                              <a:lnTo>
                                <a:pt x="3451" y="2758"/>
                              </a:lnTo>
                              <a:lnTo>
                                <a:pt x="3462" y="2754"/>
                              </a:lnTo>
                              <a:lnTo>
                                <a:pt x="3473" y="2748"/>
                              </a:lnTo>
                              <a:lnTo>
                                <a:pt x="3483" y="2740"/>
                              </a:lnTo>
                              <a:lnTo>
                                <a:pt x="3495" y="2730"/>
                              </a:lnTo>
                              <a:lnTo>
                                <a:pt x="3507" y="2720"/>
                              </a:lnTo>
                              <a:lnTo>
                                <a:pt x="3520" y="2708"/>
                              </a:lnTo>
                              <a:lnTo>
                                <a:pt x="3532" y="2695"/>
                              </a:lnTo>
                              <a:lnTo>
                                <a:pt x="3543" y="2682"/>
                              </a:lnTo>
                              <a:lnTo>
                                <a:pt x="3553" y="2670"/>
                              </a:lnTo>
                              <a:lnTo>
                                <a:pt x="3561" y="2660"/>
                              </a:lnTo>
                              <a:lnTo>
                                <a:pt x="3566" y="2649"/>
                              </a:lnTo>
                              <a:lnTo>
                                <a:pt x="3571" y="2639"/>
                              </a:lnTo>
                              <a:lnTo>
                                <a:pt x="3574" y="2630"/>
                              </a:lnTo>
                              <a:lnTo>
                                <a:pt x="3576" y="2620"/>
                              </a:lnTo>
                              <a:lnTo>
                                <a:pt x="3580" y="2609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90C3" id="AutoShape 2" o:spid="_x0000_s1026" style="position:absolute;margin-left:618.85pt;margin-top:318.55pt;width:179.05pt;height:201.1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" path="m2326,3864r-1,-10l2320,3843r-4,-10l2310,3825,1381,2895r244,-244l1856,2420r6,-6l1863,2407r,-11l1862,2387r-3,-11l1852,2362r-5,-9l1840,2342r-8,-12l1822,2317r-11,-12l1799,2291r-14,-14l1769,2261r-17,-18l1736,2228r-15,-13l1707,2203r-12,-10l1684,2185r-10,-6l1664,2174r-12,-5l1641,2167r-9,-1l1623,2167r-6,3l1137,2651,385,1899,888,1396r5,-5l896,1385r,-11l895,1365r-3,-11l885,1340r-5,-9l873,1320r-8,-12l855,1295r-11,-13l831,1268r-14,-15l801,1237r-16,-16l769,1206r-14,-13l741,1181r-13,-10l716,1162r-12,-7l694,1149r-14,-7l669,1139r-9,-1l650,1138r-6,3l21,1764r-11,13l3,1794,,1813r1,22l7,1861r15,28l43,1919r29,33l2128,4007r8,6l2146,4017r12,5l2167,4023r11,-4l2187,4016r10,-3l2207,4008r11,-6l2229,3994r12,-9l2253,3974r12,-12l2278,3949r11,-13l2298,3925r9,-11l2312,3903r5,-10l2320,3884r2,-10l2326,3864m3580,2609r,-9l3576,2590r-4,-10l3565,2570r-9,-8l1822,827,1639,645,2025,258r6,-5l2034,246r,-10l2033,226r-2,-11l2024,202r-5,-10l2012,181r-9,-11l1993,158r-12,-13l1968,131r-14,-16l1938,99,1922,83,1907,69,1892,56,1878,43,1866,33r-12,-9l1843,16r-11,-6l1819,3,1808,1,1799,r-11,l1781,3,815,969r-3,7l813,986r,10l816,1006r7,14l829,1030r8,11l846,1053r10,12l868,1080r13,15l895,1110r16,16l927,1142r16,14l957,1169r14,11l983,1190r12,9l1005,1206r23,12l1038,1222r11,-1l1058,1222r2,-1l1065,1219,1457,827,3382,2753r10,7l3402,2764r10,4l3421,2768r11,-3l3442,2762r9,-4l3462,2754r11,-6l3483,2740r12,-10l3507,2720r13,-12l3532,2695r11,-13l3553,2670r8,-10l3566,2649r5,-10l3574,2630r2,-10l3580,2609e" fillcolor="silver" stroked="f">
                <v:fill opacity="32896f"/>
                <v:path arrowok="t" o:connecttype="custom" o:connectlocs="1473200,-281940;876935,-883920;1182370,-1189355;1182370,-1206500;1172845,-1228090;1156970,-1250950;1133475,-1276350;1102360,-1307465;1076325,-1329690;1056640,-1341755;1036320,-1346835;721995,-1038860;567055,-1838960;568325,-1855470;558800,-1877060;542925,-1899920;518795,-1926590;488315,-1956435;462280,-1978660;440690,-1992630;419100,-1999615;13335,-1602105;0,-1570990;13970,-1522730;1351280,-177800;1370330,-168275;1388745,-172085;1408430,-180975;1430655,-198755;1453515,-222885;1468120,-243840;1474470,-262255;2273300,-1071245;2263775,-1090295;1040765,-2312670;1291590,-2566035;1289685,-2585720;1277620,-2607310;1257935,-2630170;1230630,-2659380;1201420,-2686685;1177290,-2707005;1155065,-2720340;1135380,-2722245;515620,-2102485;518160,-2083435;531495,-2061210;551180,-2036445;578485,-2007235;607695,-1979930;631825,-1960880;659130,-1946275;673100,-1946910;2147570,-974090;2166620,-964565;2185670,-968375;2205355,-977265;2226945,-995045;2249805,-1019175;2264410,-1040130;2270760,-105854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7974"/>
      </w:tblGrid>
      <w:tr w:rsidR="00C8504F" w14:paraId="3988F4DB" w14:textId="77777777">
        <w:trPr>
          <w:trHeight w:val="705"/>
        </w:trPr>
        <w:tc>
          <w:tcPr>
            <w:tcW w:w="3317" w:type="dxa"/>
            <w:shd w:val="clear" w:color="auto" w:fill="FFFF00"/>
          </w:tcPr>
          <w:p w14:paraId="4D65A48F" w14:textId="137DB3AA" w:rsidR="00C8504F" w:rsidRDefault="001070C4">
            <w:pPr>
              <w:pStyle w:val="TableParagraph"/>
              <w:spacing w:before="119"/>
              <w:ind w:left="1303" w:right="12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Payor</w:t>
            </w:r>
          </w:p>
        </w:tc>
        <w:tc>
          <w:tcPr>
            <w:tcW w:w="7974" w:type="dxa"/>
            <w:shd w:val="clear" w:color="auto" w:fill="FFFF00"/>
          </w:tcPr>
          <w:p w14:paraId="4F66E5C1" w14:textId="1B13E91F" w:rsidR="00C8504F" w:rsidRDefault="001070C4">
            <w:pPr>
              <w:pStyle w:val="TableParagraph"/>
              <w:spacing w:before="119"/>
              <w:ind w:left="3425" w:right="34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Coverage</w:t>
            </w:r>
          </w:p>
        </w:tc>
      </w:tr>
      <w:tr w:rsidR="00C8504F" w14:paraId="7688E867" w14:textId="77777777" w:rsidTr="00F870C7">
        <w:trPr>
          <w:trHeight w:val="5108"/>
        </w:trPr>
        <w:tc>
          <w:tcPr>
            <w:tcW w:w="3317" w:type="dxa"/>
          </w:tcPr>
          <w:p w14:paraId="562643EF" w14:textId="572B518A" w:rsidR="00C8504F" w:rsidRPr="00F870C7" w:rsidRDefault="001070C4">
            <w:pPr>
              <w:pStyle w:val="TableParagraph"/>
              <w:spacing w:before="121"/>
              <w:ind w:left="107" w:right="491"/>
              <w:rPr>
                <w:b/>
                <w:sz w:val="20"/>
                <w:szCs w:val="20"/>
              </w:rPr>
            </w:pPr>
            <w:r w:rsidRPr="00F870C7">
              <w:rPr>
                <w:b/>
                <w:color w:val="17365D"/>
                <w:sz w:val="20"/>
                <w:szCs w:val="20"/>
              </w:rPr>
              <w:t>Services provided by the County Mental Health Plan</w:t>
            </w:r>
          </w:p>
          <w:p w14:paraId="15090184" w14:textId="36D91276" w:rsidR="00C8504F" w:rsidRPr="00F870C7" w:rsidRDefault="001070C4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spacing w:before="120"/>
              <w:ind w:right="187"/>
              <w:rPr>
                <w:sz w:val="20"/>
                <w:szCs w:val="20"/>
              </w:rPr>
            </w:pPr>
            <w:r w:rsidRPr="00F870C7">
              <w:rPr>
                <w:color w:val="17365D"/>
                <w:sz w:val="20"/>
                <w:szCs w:val="20"/>
              </w:rPr>
              <w:t>Contact the San Diego County Access &amp; Crisis</w:t>
            </w:r>
            <w:r w:rsidRPr="00F870C7">
              <w:rPr>
                <w:color w:val="17365D"/>
                <w:spacing w:val="-16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Line at (888) 724-7240</w:t>
            </w:r>
          </w:p>
          <w:p w14:paraId="158BE8B1" w14:textId="0BB0EB02" w:rsidR="00C8504F" w:rsidRPr="00F870C7" w:rsidRDefault="00C8504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336A8992" w14:textId="6D2A6E6B" w:rsidR="00C8504F" w:rsidRPr="00F870C7" w:rsidRDefault="001070C4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ind w:right="339"/>
              <w:rPr>
                <w:sz w:val="20"/>
                <w:szCs w:val="20"/>
              </w:rPr>
            </w:pPr>
            <w:r w:rsidRPr="00F870C7">
              <w:rPr>
                <w:color w:val="17365D"/>
                <w:sz w:val="20"/>
                <w:szCs w:val="20"/>
              </w:rPr>
              <w:t>A member may access a County Behavioral</w:t>
            </w:r>
            <w:r w:rsidRPr="00F870C7">
              <w:rPr>
                <w:color w:val="17365D"/>
                <w:spacing w:val="-9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Health Program</w:t>
            </w:r>
            <w:r w:rsidRPr="00F870C7">
              <w:rPr>
                <w:color w:val="17365D"/>
                <w:spacing w:val="-2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directly</w:t>
            </w:r>
          </w:p>
          <w:p w14:paraId="192C7385" w14:textId="37CB8F0C" w:rsidR="00C8504F" w:rsidRPr="00F870C7" w:rsidRDefault="00C8504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595861BF" w14:textId="340B9857" w:rsidR="00C8504F" w:rsidRPr="00F870C7" w:rsidRDefault="001070C4" w:rsidP="00155380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rPr>
                <w:sz w:val="20"/>
                <w:szCs w:val="20"/>
              </w:rPr>
            </w:pPr>
            <w:r w:rsidRPr="00F870C7">
              <w:rPr>
                <w:color w:val="17365D"/>
                <w:sz w:val="20"/>
                <w:szCs w:val="20"/>
              </w:rPr>
              <w:t xml:space="preserve">For a </w:t>
            </w:r>
            <w:r w:rsidR="00155380" w:rsidRPr="00F870C7">
              <w:rPr>
                <w:color w:val="17365D"/>
                <w:sz w:val="20"/>
                <w:szCs w:val="20"/>
              </w:rPr>
              <w:t xml:space="preserve">psychiatric </w:t>
            </w:r>
            <w:r w:rsidRPr="00F870C7">
              <w:rPr>
                <w:color w:val="17365D"/>
                <w:sz w:val="20"/>
                <w:szCs w:val="20"/>
              </w:rPr>
              <w:t>emergency, call</w:t>
            </w:r>
            <w:r w:rsidRPr="00F870C7">
              <w:rPr>
                <w:color w:val="17365D"/>
                <w:spacing w:val="-5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911</w:t>
            </w:r>
            <w:r w:rsidR="00155380" w:rsidRPr="00F870C7">
              <w:rPr>
                <w:color w:val="17365D"/>
                <w:sz w:val="20"/>
                <w:szCs w:val="20"/>
              </w:rPr>
              <w:t xml:space="preserve"> and ask for PERT</w:t>
            </w:r>
          </w:p>
        </w:tc>
        <w:tc>
          <w:tcPr>
            <w:tcW w:w="7974" w:type="dxa"/>
          </w:tcPr>
          <w:p w14:paraId="2EAAD193" w14:textId="76311F1E" w:rsidR="00C8504F" w:rsidRPr="00F870C7" w:rsidRDefault="001070C4">
            <w:pPr>
              <w:pStyle w:val="TableParagraph"/>
              <w:spacing w:before="121"/>
              <w:ind w:left="108" w:right="14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Medi-Cal Managed Care members admitted to a psychiatric hospital are covered by the County Mental Health Plan. The Mental Health Plan is responsible for the following:</w:t>
            </w:r>
          </w:p>
          <w:p w14:paraId="6A36D189" w14:textId="0B02D23E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87" w:lineRule="exact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Psychiatric Hospital facility</w:t>
            </w:r>
            <w:r w:rsidRPr="00F870C7">
              <w:rPr>
                <w:spacing w:val="-3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charges</w:t>
            </w:r>
          </w:p>
          <w:p w14:paraId="54116C81" w14:textId="4420A66D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87" w:lineRule="exact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Behavioral Health professional</w:t>
            </w:r>
            <w:r w:rsidRPr="00F870C7">
              <w:rPr>
                <w:spacing w:val="-1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charges</w:t>
            </w:r>
          </w:p>
          <w:p w14:paraId="3B7C74BE" w14:textId="3E600F3A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89" w:lineRule="exact"/>
              <w:rPr>
                <w:sz w:val="20"/>
                <w:szCs w:val="20"/>
              </w:rPr>
            </w:pPr>
            <w:proofErr w:type="gramStart"/>
            <w:r w:rsidRPr="00F870C7">
              <w:rPr>
                <w:sz w:val="20"/>
                <w:szCs w:val="20"/>
              </w:rPr>
              <w:t>Follow</w:t>
            </w:r>
            <w:proofErr w:type="gramEnd"/>
            <w:r w:rsidRPr="00F870C7">
              <w:rPr>
                <w:sz w:val="20"/>
                <w:szCs w:val="20"/>
              </w:rPr>
              <w:t xml:space="preserve"> up with an outpatient mental health</w:t>
            </w:r>
            <w:r w:rsidRPr="00F870C7">
              <w:rPr>
                <w:spacing w:val="-11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provider</w:t>
            </w:r>
          </w:p>
          <w:p w14:paraId="30977BBC" w14:textId="1B2482AF" w:rsidR="00C8504F" w:rsidRPr="00F870C7" w:rsidRDefault="001070C4">
            <w:pPr>
              <w:pStyle w:val="TableParagraph"/>
              <w:spacing w:before="290"/>
              <w:ind w:left="108" w:right="14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Medi-Cal Managed Care plans cover all medically necessary physical health treatment for member</w:t>
            </w:r>
            <w:r w:rsidR="009B0220" w:rsidRPr="00F870C7">
              <w:rPr>
                <w:sz w:val="20"/>
                <w:szCs w:val="20"/>
              </w:rPr>
              <w:t>s</w:t>
            </w:r>
            <w:r w:rsidRPr="00F870C7">
              <w:rPr>
                <w:sz w:val="20"/>
                <w:szCs w:val="20"/>
              </w:rPr>
              <w:t xml:space="preserve"> who are admitted to psychiatric hospital covered by the Mental Health Plan. Examples of services covered by the Medi-Cal Managed Care Plan include the following:</w:t>
            </w:r>
          </w:p>
          <w:p w14:paraId="3E72A58D" w14:textId="7C5B4CD3" w:rsidR="00C8504F" w:rsidRPr="00F870C7" w:rsidRDefault="00C8504F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4F45EC49" w14:textId="7018F7F0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389" w:lineRule="exact"/>
              <w:ind w:left="48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History &amp;</w:t>
            </w:r>
            <w:r w:rsidRPr="00F870C7">
              <w:rPr>
                <w:spacing w:val="-1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Physical</w:t>
            </w:r>
          </w:p>
          <w:p w14:paraId="48869319" w14:textId="6B6D3D1D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386" w:lineRule="exact"/>
              <w:ind w:left="48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Physical health</w:t>
            </w:r>
            <w:r w:rsidRPr="00F870C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870C7">
              <w:rPr>
                <w:sz w:val="20"/>
                <w:szCs w:val="20"/>
              </w:rPr>
              <w:t>consults</w:t>
            </w:r>
            <w:proofErr w:type="gramEnd"/>
          </w:p>
          <w:p w14:paraId="6DC5F31B" w14:textId="1405CE4F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387" w:lineRule="exact"/>
              <w:ind w:left="48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Dietary</w:t>
            </w:r>
            <w:r w:rsidRPr="00F870C7">
              <w:rPr>
                <w:spacing w:val="-3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evaluations</w:t>
            </w:r>
          </w:p>
          <w:p w14:paraId="5E0C4885" w14:textId="7E25DAD0" w:rsidR="009B0220" w:rsidRPr="00F870C7" w:rsidRDefault="009B022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387" w:lineRule="exact"/>
              <w:ind w:left="48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Physical &amp; Occupational Therapy</w:t>
            </w:r>
          </w:p>
          <w:p w14:paraId="1846FDF2" w14:textId="338238E6" w:rsidR="00C8504F" w:rsidRPr="00F870C7" w:rsidRDefault="001070C4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389" w:lineRule="exact"/>
              <w:ind w:left="48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Transportation</w:t>
            </w:r>
            <w:r w:rsidR="00567908" w:rsidRPr="00F870C7">
              <w:rPr>
                <w:sz w:val="20"/>
                <w:szCs w:val="20"/>
              </w:rPr>
              <w:t xml:space="preserve"> to Medi-Cal covered services</w:t>
            </w:r>
          </w:p>
        </w:tc>
      </w:tr>
      <w:tr w:rsidR="00C8504F" w14:paraId="152A7EFD" w14:textId="77777777" w:rsidTr="00A32683">
        <w:trPr>
          <w:trHeight w:val="4262"/>
        </w:trPr>
        <w:tc>
          <w:tcPr>
            <w:tcW w:w="3317" w:type="dxa"/>
          </w:tcPr>
          <w:p w14:paraId="7D48C029" w14:textId="77777777" w:rsidR="00C8504F" w:rsidRPr="00F870C7" w:rsidRDefault="001070C4">
            <w:pPr>
              <w:pStyle w:val="TableParagraph"/>
              <w:ind w:left="107" w:right="92"/>
              <w:rPr>
                <w:b/>
                <w:sz w:val="20"/>
                <w:szCs w:val="20"/>
              </w:rPr>
            </w:pPr>
            <w:r w:rsidRPr="00F870C7">
              <w:rPr>
                <w:b/>
                <w:color w:val="17365D"/>
                <w:sz w:val="20"/>
                <w:szCs w:val="20"/>
              </w:rPr>
              <w:t>Services provided by the Medi</w:t>
            </w:r>
            <w:proofErr w:type="gramStart"/>
            <w:r w:rsidRPr="00F870C7">
              <w:rPr>
                <w:b/>
                <w:color w:val="17365D"/>
                <w:sz w:val="20"/>
                <w:szCs w:val="20"/>
              </w:rPr>
              <w:t>- Cal</w:t>
            </w:r>
            <w:proofErr w:type="gramEnd"/>
            <w:r w:rsidRPr="00F870C7">
              <w:rPr>
                <w:b/>
                <w:color w:val="17365D"/>
                <w:sz w:val="20"/>
                <w:szCs w:val="20"/>
              </w:rPr>
              <w:t xml:space="preserve"> Managed Care Health Plan</w:t>
            </w:r>
          </w:p>
          <w:p w14:paraId="6B00D1C3" w14:textId="77777777" w:rsidR="00C8504F" w:rsidRPr="00F870C7" w:rsidRDefault="00C8504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197C2333" w14:textId="77777777" w:rsidR="00C8504F" w:rsidRPr="00F870C7" w:rsidRDefault="001070C4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before="1"/>
              <w:ind w:right="449"/>
              <w:rPr>
                <w:sz w:val="20"/>
                <w:szCs w:val="20"/>
              </w:rPr>
            </w:pPr>
            <w:r w:rsidRPr="00F870C7">
              <w:rPr>
                <w:color w:val="17365D"/>
                <w:sz w:val="20"/>
                <w:szCs w:val="20"/>
              </w:rPr>
              <w:t>Below are the Medi-Cal Managed Care Plans Behavioral Health Department numbers to assist with coordinating care.</w:t>
            </w:r>
          </w:p>
          <w:p w14:paraId="4A5F0AA8" w14:textId="77777777" w:rsidR="00C8504F" w:rsidRPr="00F870C7" w:rsidRDefault="001070C4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before="122"/>
              <w:ind w:right="175"/>
              <w:rPr>
                <w:sz w:val="20"/>
                <w:szCs w:val="20"/>
              </w:rPr>
            </w:pPr>
            <w:r w:rsidRPr="00F870C7">
              <w:rPr>
                <w:color w:val="17365D"/>
                <w:sz w:val="20"/>
                <w:szCs w:val="20"/>
              </w:rPr>
              <w:t>Transportation to</w:t>
            </w:r>
            <w:r w:rsidRPr="00F870C7">
              <w:rPr>
                <w:color w:val="17365D"/>
                <w:spacing w:val="-12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Medi-Cal Covered Services are provided by the Medi-Cal Managed Care</w:t>
            </w:r>
            <w:r w:rsidRPr="00F870C7">
              <w:rPr>
                <w:color w:val="17365D"/>
                <w:spacing w:val="-1"/>
                <w:sz w:val="20"/>
                <w:szCs w:val="20"/>
              </w:rPr>
              <w:t xml:space="preserve"> </w:t>
            </w:r>
            <w:r w:rsidRPr="00F870C7">
              <w:rPr>
                <w:color w:val="17365D"/>
                <w:sz w:val="20"/>
                <w:szCs w:val="20"/>
              </w:rPr>
              <w:t>Plans.</w:t>
            </w:r>
          </w:p>
        </w:tc>
        <w:tc>
          <w:tcPr>
            <w:tcW w:w="7974" w:type="dxa"/>
          </w:tcPr>
          <w:p w14:paraId="3B28B289" w14:textId="31D88F93" w:rsidR="00C8504F" w:rsidRPr="00F870C7" w:rsidRDefault="001070C4">
            <w:pPr>
              <w:pStyle w:val="TableParagraph"/>
              <w:ind w:left="108" w:right="140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Medi-Cal Managed Care members admitted to an acute medical hospital for a</w:t>
            </w:r>
            <w:r w:rsidR="009B0220" w:rsidRPr="00F870C7">
              <w:rPr>
                <w:sz w:val="20"/>
                <w:szCs w:val="20"/>
              </w:rPr>
              <w:t>n</w:t>
            </w:r>
            <w:r w:rsidRPr="00F870C7">
              <w:rPr>
                <w:sz w:val="20"/>
                <w:szCs w:val="20"/>
              </w:rPr>
              <w:t xml:space="preserve"> </w:t>
            </w:r>
            <w:proofErr w:type="gramStart"/>
            <w:r w:rsidRPr="00F870C7">
              <w:rPr>
                <w:sz w:val="20"/>
                <w:szCs w:val="20"/>
              </w:rPr>
              <w:t>Eating Disorder</w:t>
            </w:r>
            <w:proofErr w:type="gramEnd"/>
            <w:r w:rsidRPr="00F870C7">
              <w:rPr>
                <w:sz w:val="20"/>
                <w:szCs w:val="20"/>
              </w:rPr>
              <w:t xml:space="preserve"> </w:t>
            </w:r>
            <w:r w:rsidR="009B0220" w:rsidRPr="00F870C7">
              <w:rPr>
                <w:sz w:val="20"/>
                <w:szCs w:val="20"/>
              </w:rPr>
              <w:t xml:space="preserve">(EDO) </w:t>
            </w:r>
            <w:r w:rsidRPr="00F870C7">
              <w:rPr>
                <w:sz w:val="20"/>
                <w:szCs w:val="20"/>
              </w:rPr>
              <w:t>are covered by their Medi-Cal Managed Care. The Medi-Cal Managed Care Plan is responsible for the following:</w:t>
            </w:r>
          </w:p>
          <w:p w14:paraId="23561401" w14:textId="77777777" w:rsidR="00C8504F" w:rsidRPr="00F870C7" w:rsidRDefault="00C8504F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384A22DC" w14:textId="77777777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" w:line="389" w:lineRule="exact"/>
              <w:ind w:hanging="271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Acute medical hospital facility</w:t>
            </w:r>
            <w:r w:rsidRPr="00F870C7">
              <w:rPr>
                <w:spacing w:val="-6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charges</w:t>
            </w:r>
          </w:p>
          <w:p w14:paraId="0F282A1E" w14:textId="77777777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86" w:lineRule="exact"/>
              <w:ind w:hanging="271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All physical health related ancillary</w:t>
            </w:r>
            <w:r w:rsidRPr="00F870C7">
              <w:rPr>
                <w:spacing w:val="-3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services</w:t>
            </w:r>
          </w:p>
          <w:p w14:paraId="12E46C5C" w14:textId="67681B46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89" w:lineRule="exact"/>
              <w:ind w:hanging="283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Transportation</w:t>
            </w:r>
            <w:r w:rsidR="00567908" w:rsidRPr="00F870C7">
              <w:rPr>
                <w:sz w:val="20"/>
                <w:szCs w:val="20"/>
              </w:rPr>
              <w:t xml:space="preserve"> to Medi-Cal covered services.</w:t>
            </w:r>
          </w:p>
          <w:p w14:paraId="601DC662" w14:textId="77777777" w:rsidR="00C8504F" w:rsidRPr="00F870C7" w:rsidRDefault="001070C4">
            <w:pPr>
              <w:pStyle w:val="TableParagraph"/>
              <w:spacing w:before="289"/>
              <w:ind w:left="108" w:right="514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County Mental Health Plan covers the following when a Medi-Cal Managed Care member is admitted to an acute medical hospital</w:t>
            </w:r>
            <w:r w:rsidR="009B0220" w:rsidRPr="00F870C7">
              <w:rPr>
                <w:sz w:val="20"/>
                <w:szCs w:val="20"/>
              </w:rPr>
              <w:t xml:space="preserve"> for </w:t>
            </w:r>
            <w:proofErr w:type="gramStart"/>
            <w:r w:rsidR="009B0220" w:rsidRPr="00F870C7">
              <w:rPr>
                <w:sz w:val="20"/>
                <w:szCs w:val="20"/>
              </w:rPr>
              <w:t>a</w:t>
            </w:r>
            <w:proofErr w:type="gramEnd"/>
            <w:r w:rsidR="009B0220" w:rsidRPr="00F870C7">
              <w:rPr>
                <w:sz w:val="20"/>
                <w:szCs w:val="20"/>
              </w:rPr>
              <w:t xml:space="preserve"> EDO</w:t>
            </w:r>
            <w:r w:rsidRPr="00F870C7">
              <w:rPr>
                <w:sz w:val="20"/>
                <w:szCs w:val="20"/>
              </w:rPr>
              <w:t>:</w:t>
            </w:r>
          </w:p>
          <w:p w14:paraId="715089F2" w14:textId="77777777" w:rsidR="00C8504F" w:rsidRPr="00F870C7" w:rsidRDefault="00C850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39C8FBC8" w14:textId="77777777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389" w:lineRule="exact"/>
              <w:ind w:left="480" w:hanging="372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Psychiatric</w:t>
            </w:r>
            <w:r w:rsidRPr="00F870C7">
              <w:rPr>
                <w:spacing w:val="-1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consult</w:t>
            </w:r>
          </w:p>
          <w:p w14:paraId="6E6FECAA" w14:textId="77777777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386" w:lineRule="exact"/>
              <w:ind w:left="480" w:hanging="372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Psychiatric treatment while in the acute medical</w:t>
            </w:r>
            <w:r w:rsidRPr="00F870C7">
              <w:rPr>
                <w:spacing w:val="-7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hospital</w:t>
            </w:r>
          </w:p>
          <w:p w14:paraId="56D71AC3" w14:textId="77777777" w:rsidR="00C8504F" w:rsidRPr="00F870C7" w:rsidRDefault="001070C4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389" w:lineRule="exact"/>
              <w:ind w:left="480" w:hanging="372"/>
              <w:rPr>
                <w:sz w:val="20"/>
                <w:szCs w:val="20"/>
              </w:rPr>
            </w:pPr>
            <w:r w:rsidRPr="00F870C7">
              <w:rPr>
                <w:sz w:val="20"/>
                <w:szCs w:val="20"/>
              </w:rPr>
              <w:t>Outpatient behavioral health follow</w:t>
            </w:r>
            <w:r w:rsidRPr="00F870C7">
              <w:rPr>
                <w:spacing w:val="-6"/>
                <w:sz w:val="20"/>
                <w:szCs w:val="20"/>
              </w:rPr>
              <w:t xml:space="preserve"> </w:t>
            </w:r>
            <w:r w:rsidRPr="00F870C7">
              <w:rPr>
                <w:sz w:val="20"/>
                <w:szCs w:val="20"/>
              </w:rPr>
              <w:t>up</w:t>
            </w:r>
          </w:p>
        </w:tc>
      </w:tr>
      <w:tr w:rsidR="00F870C7" w14:paraId="57B94797" w14:textId="77777777" w:rsidTr="00F870C7">
        <w:trPr>
          <w:trHeight w:val="1610"/>
        </w:trPr>
        <w:tc>
          <w:tcPr>
            <w:tcW w:w="3317" w:type="dxa"/>
          </w:tcPr>
          <w:p w14:paraId="74EE92E4" w14:textId="4E265BEB" w:rsidR="00F870C7" w:rsidRPr="00F870C7" w:rsidRDefault="00F870C7">
            <w:pPr>
              <w:pStyle w:val="TableParagraph"/>
              <w:ind w:left="107" w:right="92"/>
              <w:rPr>
                <w:b/>
                <w:color w:val="17365D"/>
                <w:sz w:val="20"/>
                <w:szCs w:val="20"/>
              </w:rPr>
            </w:pPr>
            <w:r>
              <w:rPr>
                <w:b/>
                <w:color w:val="17365D"/>
                <w:sz w:val="20"/>
                <w:szCs w:val="20"/>
              </w:rPr>
              <w:t>Partial Hospitalization (PHP)/Intensive Outpatient Program IOP/Residential Treatment Center (RTC) Services</w:t>
            </w:r>
          </w:p>
        </w:tc>
        <w:tc>
          <w:tcPr>
            <w:tcW w:w="7974" w:type="dxa"/>
          </w:tcPr>
          <w:p w14:paraId="05BDF98C" w14:textId="77777777" w:rsidR="00F870C7" w:rsidRDefault="00F870C7">
            <w:pPr>
              <w:pStyle w:val="TableParagraph"/>
              <w:ind w:left="108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Medi-Cal Mental Health Plan and Medi-Cal Managed Care Plans are jointly responsible </w:t>
            </w:r>
            <w:proofErr w:type="gramStart"/>
            <w:r>
              <w:rPr>
                <w:sz w:val="20"/>
                <w:szCs w:val="20"/>
              </w:rPr>
              <w:t>to cover</w:t>
            </w:r>
            <w:proofErr w:type="gramEnd"/>
            <w:r>
              <w:rPr>
                <w:sz w:val="20"/>
                <w:szCs w:val="20"/>
              </w:rPr>
              <w:t xml:space="preserve"> members </w:t>
            </w:r>
            <w:proofErr w:type="gramStart"/>
            <w:r>
              <w:rPr>
                <w:sz w:val="20"/>
                <w:szCs w:val="20"/>
              </w:rPr>
              <w:t>who are</w:t>
            </w:r>
            <w:proofErr w:type="gramEnd"/>
            <w:r>
              <w:rPr>
                <w:sz w:val="20"/>
                <w:szCs w:val="20"/>
              </w:rPr>
              <w:t xml:space="preserve"> require PHP, IOP or RTC level of care.</w:t>
            </w:r>
          </w:p>
          <w:p w14:paraId="01581E36" w14:textId="77777777" w:rsidR="00F870C7" w:rsidRDefault="00F870C7">
            <w:pPr>
              <w:pStyle w:val="TableParagraph"/>
              <w:ind w:left="108" w:right="140"/>
              <w:rPr>
                <w:sz w:val="20"/>
                <w:szCs w:val="20"/>
              </w:rPr>
            </w:pPr>
          </w:p>
          <w:p w14:paraId="03804D91" w14:textId="77777777" w:rsidR="00F870C7" w:rsidRDefault="00F870C7" w:rsidP="00F870C7">
            <w:pPr>
              <w:pStyle w:val="TableParagraph"/>
              <w:numPr>
                <w:ilvl w:val="0"/>
                <w:numId w:val="7"/>
              </w:num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MHP is responsible </w:t>
            </w:r>
            <w:proofErr w:type="gramStart"/>
            <w:r>
              <w:rPr>
                <w:sz w:val="20"/>
                <w:szCs w:val="20"/>
              </w:rPr>
              <w:t>to authorize</w:t>
            </w:r>
            <w:proofErr w:type="gramEnd"/>
            <w:r>
              <w:rPr>
                <w:sz w:val="20"/>
                <w:szCs w:val="20"/>
              </w:rPr>
              <w:t xml:space="preserve"> services and </w:t>
            </w:r>
            <w:proofErr w:type="gramStart"/>
            <w:r>
              <w:rPr>
                <w:sz w:val="20"/>
                <w:szCs w:val="20"/>
              </w:rPr>
              <w:t>provide</w:t>
            </w:r>
            <w:proofErr w:type="gramEnd"/>
            <w:r>
              <w:rPr>
                <w:sz w:val="20"/>
                <w:szCs w:val="20"/>
              </w:rPr>
              <w:t xml:space="preserve"> utilization management</w:t>
            </w:r>
          </w:p>
          <w:p w14:paraId="0E865459" w14:textId="77777777" w:rsidR="00F870C7" w:rsidRDefault="00F870C7" w:rsidP="00F870C7">
            <w:pPr>
              <w:pStyle w:val="TableParagraph"/>
              <w:numPr>
                <w:ilvl w:val="0"/>
                <w:numId w:val="7"/>
              </w:num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MHP cover all costs to the PHP, IHOP or RTC</w:t>
            </w:r>
          </w:p>
          <w:p w14:paraId="7F862152" w14:textId="3A201A4B" w:rsidR="00F870C7" w:rsidRPr="00F870C7" w:rsidRDefault="00F870C7" w:rsidP="00F870C7">
            <w:pPr>
              <w:pStyle w:val="TableParagraph"/>
              <w:numPr>
                <w:ilvl w:val="0"/>
                <w:numId w:val="7"/>
              </w:num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MHP invoices the Medi-Cal Managed Care Plan for their portion of costs</w:t>
            </w:r>
          </w:p>
        </w:tc>
      </w:tr>
    </w:tbl>
    <w:p w14:paraId="1A5662B7" w14:textId="77777777" w:rsidR="00C8504F" w:rsidRDefault="00C8504F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2610"/>
        <w:gridCol w:w="2790"/>
        <w:gridCol w:w="2970"/>
      </w:tblGrid>
      <w:tr w:rsidR="00F3472B" w14:paraId="05C3368D" w14:textId="77777777" w:rsidTr="00F3472B">
        <w:trPr>
          <w:trHeight w:val="846"/>
        </w:trPr>
        <w:tc>
          <w:tcPr>
            <w:tcW w:w="2915" w:type="dxa"/>
          </w:tcPr>
          <w:p w14:paraId="486CB2B5" w14:textId="77777777" w:rsidR="00F3472B" w:rsidRDefault="00F3472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D10B535" w14:textId="77777777" w:rsidR="00F3472B" w:rsidRDefault="00F3472B">
            <w:pPr>
              <w:pStyle w:val="TableParagraph"/>
              <w:ind w:left="186" w:right="182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Blue Shield CA Promise Health Plan</w:t>
            </w:r>
          </w:p>
          <w:p w14:paraId="55045CF6" w14:textId="77777777" w:rsidR="00F3472B" w:rsidRDefault="00F3472B">
            <w:pPr>
              <w:pStyle w:val="TableParagraph"/>
              <w:ind w:left="186" w:right="180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(855) 321-2211</w:t>
            </w:r>
          </w:p>
        </w:tc>
        <w:tc>
          <w:tcPr>
            <w:tcW w:w="2610" w:type="dxa"/>
          </w:tcPr>
          <w:p w14:paraId="236F37BD" w14:textId="77777777" w:rsidR="00F3472B" w:rsidRDefault="00F3472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CBA167D" w14:textId="77777777" w:rsidR="00F3472B" w:rsidRDefault="00F3472B" w:rsidP="00F3472B">
            <w:pPr>
              <w:pStyle w:val="TableParagraph"/>
              <w:ind w:left="480" w:right="79" w:hanging="341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Community Health Group</w:t>
            </w:r>
          </w:p>
          <w:p w14:paraId="09FDA888" w14:textId="32628472" w:rsidR="00F3472B" w:rsidRDefault="00F3472B" w:rsidP="00F3472B">
            <w:pPr>
              <w:pStyle w:val="TableParagraph"/>
              <w:ind w:left="230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(800) 404-3332</w:t>
            </w:r>
          </w:p>
        </w:tc>
        <w:tc>
          <w:tcPr>
            <w:tcW w:w="2790" w:type="dxa"/>
          </w:tcPr>
          <w:p w14:paraId="17DA7F54" w14:textId="77777777" w:rsidR="00F3472B" w:rsidRDefault="00F3472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45382F2" w14:textId="77777777" w:rsidR="00F3472B" w:rsidRDefault="00F3472B" w:rsidP="00F3472B">
            <w:pPr>
              <w:pStyle w:val="TableParagraph"/>
              <w:ind w:left="231" w:right="75" w:hanging="132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Kaiser Permanente (877) 496-0450</w:t>
            </w:r>
          </w:p>
        </w:tc>
        <w:tc>
          <w:tcPr>
            <w:tcW w:w="2970" w:type="dxa"/>
          </w:tcPr>
          <w:p w14:paraId="02D3580F" w14:textId="77777777" w:rsidR="00F3472B" w:rsidRDefault="00F3472B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0E5D846" w14:textId="77777777" w:rsidR="00F3472B" w:rsidRDefault="00F3472B" w:rsidP="00F3472B">
            <w:pPr>
              <w:pStyle w:val="TableParagraph"/>
              <w:spacing w:before="1" w:line="276" w:lineRule="auto"/>
              <w:ind w:left="383" w:right="271" w:hanging="82"/>
              <w:jc w:val="center"/>
              <w:rPr>
                <w:rFonts w:ascii="Arial Narrow"/>
                <w:sz w:val="16"/>
              </w:rPr>
            </w:pPr>
            <w:r>
              <w:rPr>
                <w:rFonts w:ascii="Arial Narrow"/>
                <w:color w:val="000080"/>
                <w:sz w:val="16"/>
              </w:rPr>
              <w:t>Molina Healthcare (888) 665-4621</w:t>
            </w:r>
          </w:p>
        </w:tc>
      </w:tr>
    </w:tbl>
    <w:p w14:paraId="3520AC78" w14:textId="19788874" w:rsidR="00B103EF" w:rsidRDefault="00B103EF" w:rsidP="00B103EF">
      <w:pPr>
        <w:tabs>
          <w:tab w:val="left" w:pos="4125"/>
        </w:tabs>
      </w:pPr>
    </w:p>
    <w:sectPr w:rsidR="00B103EF">
      <w:pgSz w:w="12240" w:h="15840"/>
      <w:pgMar w:top="3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A97F" w14:textId="77777777" w:rsidR="00C36E01" w:rsidRDefault="00C36E01" w:rsidP="00097BB8">
      <w:r>
        <w:separator/>
      </w:r>
    </w:p>
  </w:endnote>
  <w:endnote w:type="continuationSeparator" w:id="0">
    <w:p w14:paraId="69A24BA5" w14:textId="77777777" w:rsidR="00C36E01" w:rsidRDefault="00C36E01" w:rsidP="0009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5552" w14:textId="77777777" w:rsidR="00C36E01" w:rsidRDefault="00C36E01" w:rsidP="00097BB8">
      <w:r>
        <w:separator/>
      </w:r>
    </w:p>
  </w:footnote>
  <w:footnote w:type="continuationSeparator" w:id="0">
    <w:p w14:paraId="7B23B3FA" w14:textId="77777777" w:rsidR="00C36E01" w:rsidRDefault="00C36E01" w:rsidP="0009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0113" w14:textId="27A4E022" w:rsidR="00577A4E" w:rsidRDefault="00105B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228D1" wp14:editId="2548CD3D">
          <wp:simplePos x="0" y="0"/>
          <wp:positionH relativeFrom="column">
            <wp:posOffset>6477643</wp:posOffset>
          </wp:positionH>
          <wp:positionV relativeFrom="paragraph">
            <wp:posOffset>-202565</wp:posOffset>
          </wp:positionV>
          <wp:extent cx="704850" cy="709930"/>
          <wp:effectExtent l="0" t="0" r="0" b="0"/>
          <wp:wrapNone/>
          <wp:docPr id="2091227676" name="Picture 2091227676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533" w:rsidRPr="005A1F09">
      <w:rPr>
        <w:noProof/>
      </w:rPr>
      <w:drawing>
        <wp:anchor distT="0" distB="0" distL="114300" distR="114300" simplePos="0" relativeHeight="251661312" behindDoc="0" locked="0" layoutInCell="1" allowOverlap="1" wp14:anchorId="76B0EB6B" wp14:editId="578B1C72">
          <wp:simplePos x="0" y="0"/>
          <wp:positionH relativeFrom="column">
            <wp:posOffset>93930</wp:posOffset>
          </wp:positionH>
          <wp:positionV relativeFrom="paragraph">
            <wp:posOffset>-200025</wp:posOffset>
          </wp:positionV>
          <wp:extent cx="1722120" cy="709295"/>
          <wp:effectExtent l="0" t="0" r="0" b="0"/>
          <wp:wrapNone/>
          <wp:docPr id="1890468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5BA" w14:textId="7666AD04" w:rsidR="00F30B6B" w:rsidRDefault="00F30B6B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C08786C" wp14:editId="4484733E">
          <wp:simplePos x="0" y="0"/>
          <wp:positionH relativeFrom="column">
            <wp:posOffset>6368553</wp:posOffset>
          </wp:positionH>
          <wp:positionV relativeFrom="paragraph">
            <wp:posOffset>0</wp:posOffset>
          </wp:positionV>
          <wp:extent cx="704850" cy="709930"/>
          <wp:effectExtent l="0" t="0" r="0" b="0"/>
          <wp:wrapNone/>
          <wp:docPr id="1480568931" name="Picture 1480568931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1F09">
      <w:rPr>
        <w:noProof/>
      </w:rPr>
      <w:drawing>
        <wp:anchor distT="0" distB="0" distL="114300" distR="114300" simplePos="0" relativeHeight="251663360" behindDoc="0" locked="0" layoutInCell="1" allowOverlap="1" wp14:anchorId="137CBD34" wp14:editId="646A735D">
          <wp:simplePos x="0" y="0"/>
          <wp:positionH relativeFrom="column">
            <wp:posOffset>257175</wp:posOffset>
          </wp:positionH>
          <wp:positionV relativeFrom="paragraph">
            <wp:posOffset>0</wp:posOffset>
          </wp:positionV>
          <wp:extent cx="1722120" cy="709295"/>
          <wp:effectExtent l="0" t="0" r="0" b="0"/>
          <wp:wrapNone/>
          <wp:docPr id="1162988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68.3pt;height:22.35pt;visibility:visible;mso-wrap-style:square" o:bullet="t">
        <v:imagedata r:id="rId1" o:title=""/>
      </v:shape>
    </w:pict>
  </w:numPicBullet>
  <w:abstractNum w:abstractNumId="0" w15:restartNumberingAfterBreak="0">
    <w:nsid w:val="0015634A"/>
    <w:multiLevelType w:val="hybridMultilevel"/>
    <w:tmpl w:val="BCF226B8"/>
    <w:lvl w:ilvl="0" w:tplc="BD387D80">
      <w:numFmt w:val="bullet"/>
      <w:lvlText w:val=""/>
      <w:lvlJc w:val="left"/>
      <w:pPr>
        <w:ind w:left="482" w:hanging="274"/>
      </w:pPr>
      <w:rPr>
        <w:rFonts w:ascii="Wingdings" w:eastAsia="Wingdings" w:hAnsi="Wingdings" w:cs="Wingdings" w:hint="default"/>
        <w:color w:val="17365D"/>
        <w:w w:val="100"/>
        <w:sz w:val="24"/>
        <w:szCs w:val="24"/>
        <w:lang w:val="en-US" w:eastAsia="en-US" w:bidi="en-US"/>
      </w:rPr>
    </w:lvl>
    <w:lvl w:ilvl="1" w:tplc="264477B4">
      <w:numFmt w:val="bullet"/>
      <w:lvlText w:val="•"/>
      <w:lvlJc w:val="left"/>
      <w:pPr>
        <w:ind w:left="762" w:hanging="274"/>
      </w:pPr>
      <w:rPr>
        <w:rFonts w:hint="default"/>
        <w:lang w:val="en-US" w:eastAsia="en-US" w:bidi="en-US"/>
      </w:rPr>
    </w:lvl>
    <w:lvl w:ilvl="2" w:tplc="BA0CE132">
      <w:numFmt w:val="bullet"/>
      <w:lvlText w:val="•"/>
      <w:lvlJc w:val="left"/>
      <w:pPr>
        <w:ind w:left="1045" w:hanging="274"/>
      </w:pPr>
      <w:rPr>
        <w:rFonts w:hint="default"/>
        <w:lang w:val="en-US" w:eastAsia="en-US" w:bidi="en-US"/>
      </w:rPr>
    </w:lvl>
    <w:lvl w:ilvl="3" w:tplc="C3D4510A">
      <w:numFmt w:val="bullet"/>
      <w:lvlText w:val="•"/>
      <w:lvlJc w:val="left"/>
      <w:pPr>
        <w:ind w:left="1328" w:hanging="274"/>
      </w:pPr>
      <w:rPr>
        <w:rFonts w:hint="default"/>
        <w:lang w:val="en-US" w:eastAsia="en-US" w:bidi="en-US"/>
      </w:rPr>
    </w:lvl>
    <w:lvl w:ilvl="4" w:tplc="7DFA78E8">
      <w:numFmt w:val="bullet"/>
      <w:lvlText w:val="•"/>
      <w:lvlJc w:val="left"/>
      <w:pPr>
        <w:ind w:left="1610" w:hanging="274"/>
      </w:pPr>
      <w:rPr>
        <w:rFonts w:hint="default"/>
        <w:lang w:val="en-US" w:eastAsia="en-US" w:bidi="en-US"/>
      </w:rPr>
    </w:lvl>
    <w:lvl w:ilvl="5" w:tplc="FAD8F87E">
      <w:numFmt w:val="bullet"/>
      <w:lvlText w:val="•"/>
      <w:lvlJc w:val="left"/>
      <w:pPr>
        <w:ind w:left="1893" w:hanging="274"/>
      </w:pPr>
      <w:rPr>
        <w:rFonts w:hint="default"/>
        <w:lang w:val="en-US" w:eastAsia="en-US" w:bidi="en-US"/>
      </w:rPr>
    </w:lvl>
    <w:lvl w:ilvl="6" w:tplc="B0205856">
      <w:numFmt w:val="bullet"/>
      <w:lvlText w:val="•"/>
      <w:lvlJc w:val="left"/>
      <w:pPr>
        <w:ind w:left="2176" w:hanging="274"/>
      </w:pPr>
      <w:rPr>
        <w:rFonts w:hint="default"/>
        <w:lang w:val="en-US" w:eastAsia="en-US" w:bidi="en-US"/>
      </w:rPr>
    </w:lvl>
    <w:lvl w:ilvl="7" w:tplc="4094F68A">
      <w:numFmt w:val="bullet"/>
      <w:lvlText w:val="•"/>
      <w:lvlJc w:val="left"/>
      <w:pPr>
        <w:ind w:left="2458" w:hanging="274"/>
      </w:pPr>
      <w:rPr>
        <w:rFonts w:hint="default"/>
        <w:lang w:val="en-US" w:eastAsia="en-US" w:bidi="en-US"/>
      </w:rPr>
    </w:lvl>
    <w:lvl w:ilvl="8" w:tplc="C94632B4">
      <w:numFmt w:val="bullet"/>
      <w:lvlText w:val="•"/>
      <w:lvlJc w:val="left"/>
      <w:pPr>
        <w:ind w:left="2741" w:hanging="274"/>
      </w:pPr>
      <w:rPr>
        <w:rFonts w:hint="default"/>
        <w:lang w:val="en-US" w:eastAsia="en-US" w:bidi="en-US"/>
      </w:rPr>
    </w:lvl>
  </w:abstractNum>
  <w:abstractNum w:abstractNumId="1" w15:restartNumberingAfterBreak="0">
    <w:nsid w:val="3538665C"/>
    <w:multiLevelType w:val="hybridMultilevel"/>
    <w:tmpl w:val="5F98D8F2"/>
    <w:lvl w:ilvl="0" w:tplc="45EAA77A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550025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2" w:tplc="9F76F1C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en-US"/>
      </w:rPr>
    </w:lvl>
    <w:lvl w:ilvl="3" w:tplc="5BB220E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4" w:tplc="C4E05A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5" w:tplc="2CC6F02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6" w:tplc="B0064EC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7" w:tplc="DC2658E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en-US"/>
      </w:rPr>
    </w:lvl>
    <w:lvl w:ilvl="8" w:tplc="D996FE8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E5A4131"/>
    <w:multiLevelType w:val="hybridMultilevel"/>
    <w:tmpl w:val="8CA2CA8E"/>
    <w:lvl w:ilvl="0" w:tplc="36583AF6">
      <w:numFmt w:val="bullet"/>
      <w:lvlText w:val=""/>
      <w:lvlJc w:val="left"/>
      <w:pPr>
        <w:ind w:left="482" w:hanging="274"/>
      </w:pPr>
      <w:rPr>
        <w:rFonts w:ascii="Wingdings" w:eastAsia="Wingdings" w:hAnsi="Wingdings" w:cs="Wingdings" w:hint="default"/>
        <w:color w:val="17365D"/>
        <w:w w:val="100"/>
        <w:sz w:val="24"/>
        <w:szCs w:val="24"/>
        <w:lang w:val="en-US" w:eastAsia="en-US" w:bidi="en-US"/>
      </w:rPr>
    </w:lvl>
    <w:lvl w:ilvl="1" w:tplc="732E09D4">
      <w:numFmt w:val="bullet"/>
      <w:lvlText w:val="•"/>
      <w:lvlJc w:val="left"/>
      <w:pPr>
        <w:ind w:left="762" w:hanging="274"/>
      </w:pPr>
      <w:rPr>
        <w:rFonts w:hint="default"/>
        <w:lang w:val="en-US" w:eastAsia="en-US" w:bidi="en-US"/>
      </w:rPr>
    </w:lvl>
    <w:lvl w:ilvl="2" w:tplc="5BE83E4A">
      <w:numFmt w:val="bullet"/>
      <w:lvlText w:val="•"/>
      <w:lvlJc w:val="left"/>
      <w:pPr>
        <w:ind w:left="1045" w:hanging="274"/>
      </w:pPr>
      <w:rPr>
        <w:rFonts w:hint="default"/>
        <w:lang w:val="en-US" w:eastAsia="en-US" w:bidi="en-US"/>
      </w:rPr>
    </w:lvl>
    <w:lvl w:ilvl="3" w:tplc="1A824E90">
      <w:numFmt w:val="bullet"/>
      <w:lvlText w:val="•"/>
      <w:lvlJc w:val="left"/>
      <w:pPr>
        <w:ind w:left="1328" w:hanging="274"/>
      </w:pPr>
      <w:rPr>
        <w:rFonts w:hint="default"/>
        <w:lang w:val="en-US" w:eastAsia="en-US" w:bidi="en-US"/>
      </w:rPr>
    </w:lvl>
    <w:lvl w:ilvl="4" w:tplc="5C1CF008">
      <w:numFmt w:val="bullet"/>
      <w:lvlText w:val="•"/>
      <w:lvlJc w:val="left"/>
      <w:pPr>
        <w:ind w:left="1610" w:hanging="274"/>
      </w:pPr>
      <w:rPr>
        <w:rFonts w:hint="default"/>
        <w:lang w:val="en-US" w:eastAsia="en-US" w:bidi="en-US"/>
      </w:rPr>
    </w:lvl>
    <w:lvl w:ilvl="5" w:tplc="E842F16E">
      <w:numFmt w:val="bullet"/>
      <w:lvlText w:val="•"/>
      <w:lvlJc w:val="left"/>
      <w:pPr>
        <w:ind w:left="1893" w:hanging="274"/>
      </w:pPr>
      <w:rPr>
        <w:rFonts w:hint="default"/>
        <w:lang w:val="en-US" w:eastAsia="en-US" w:bidi="en-US"/>
      </w:rPr>
    </w:lvl>
    <w:lvl w:ilvl="6" w:tplc="8D183386">
      <w:numFmt w:val="bullet"/>
      <w:lvlText w:val="•"/>
      <w:lvlJc w:val="left"/>
      <w:pPr>
        <w:ind w:left="2176" w:hanging="274"/>
      </w:pPr>
      <w:rPr>
        <w:rFonts w:hint="default"/>
        <w:lang w:val="en-US" w:eastAsia="en-US" w:bidi="en-US"/>
      </w:rPr>
    </w:lvl>
    <w:lvl w:ilvl="7" w:tplc="15F6F68A">
      <w:numFmt w:val="bullet"/>
      <w:lvlText w:val="•"/>
      <w:lvlJc w:val="left"/>
      <w:pPr>
        <w:ind w:left="2458" w:hanging="274"/>
      </w:pPr>
      <w:rPr>
        <w:rFonts w:hint="default"/>
        <w:lang w:val="en-US" w:eastAsia="en-US" w:bidi="en-US"/>
      </w:rPr>
    </w:lvl>
    <w:lvl w:ilvl="8" w:tplc="8E3629A0">
      <w:numFmt w:val="bullet"/>
      <w:lvlText w:val="•"/>
      <w:lvlJc w:val="left"/>
      <w:pPr>
        <w:ind w:left="2741" w:hanging="274"/>
      </w:pPr>
      <w:rPr>
        <w:rFonts w:hint="default"/>
        <w:lang w:val="en-US" w:eastAsia="en-US" w:bidi="en-US"/>
      </w:rPr>
    </w:lvl>
  </w:abstractNum>
  <w:abstractNum w:abstractNumId="3" w15:restartNumberingAfterBreak="0">
    <w:nsid w:val="49C55E29"/>
    <w:multiLevelType w:val="hybridMultilevel"/>
    <w:tmpl w:val="330CA700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59474D2B"/>
    <w:multiLevelType w:val="hybridMultilevel"/>
    <w:tmpl w:val="AAE46C1A"/>
    <w:lvl w:ilvl="0" w:tplc="04090003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  <w:w w:val="99"/>
        <w:sz w:val="32"/>
        <w:szCs w:val="32"/>
        <w:lang w:val="en-US" w:eastAsia="en-US" w:bidi="en-US"/>
      </w:rPr>
    </w:lvl>
    <w:lvl w:ilvl="1" w:tplc="85C65F8E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en-US"/>
      </w:rPr>
    </w:lvl>
    <w:lvl w:ilvl="2" w:tplc="202CADE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en-US"/>
      </w:rPr>
    </w:lvl>
    <w:lvl w:ilvl="3" w:tplc="FFCA841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en-US"/>
      </w:rPr>
    </w:lvl>
    <w:lvl w:ilvl="4" w:tplc="57D27766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en-US"/>
      </w:rPr>
    </w:lvl>
    <w:lvl w:ilvl="5" w:tplc="F844EE5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6" w:tplc="D0DAE03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en-US"/>
      </w:rPr>
    </w:lvl>
    <w:lvl w:ilvl="7" w:tplc="18CA5910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en-US"/>
      </w:rPr>
    </w:lvl>
    <w:lvl w:ilvl="8" w:tplc="4DF2BE64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D614BDC"/>
    <w:multiLevelType w:val="hybridMultilevel"/>
    <w:tmpl w:val="38965C74"/>
    <w:lvl w:ilvl="0" w:tplc="04090003">
      <w:start w:val="1"/>
      <w:numFmt w:val="bullet"/>
      <w:lvlText w:val="o"/>
      <w:lvlJc w:val="left"/>
      <w:pPr>
        <w:ind w:left="391" w:hanging="272"/>
      </w:pPr>
      <w:rPr>
        <w:rFonts w:ascii="Courier New" w:hAnsi="Courier New" w:cs="Courier New" w:hint="default"/>
        <w:w w:val="99"/>
        <w:sz w:val="32"/>
        <w:szCs w:val="32"/>
        <w:lang w:val="en-US" w:eastAsia="en-US" w:bidi="en-US"/>
      </w:rPr>
    </w:lvl>
    <w:lvl w:ilvl="1" w:tplc="1B1C6B88">
      <w:numFmt w:val="bullet"/>
      <w:lvlText w:val="•"/>
      <w:lvlJc w:val="left"/>
      <w:pPr>
        <w:ind w:left="1156" w:hanging="272"/>
      </w:pPr>
      <w:rPr>
        <w:rFonts w:hint="default"/>
        <w:lang w:val="en-US" w:eastAsia="en-US" w:bidi="en-US"/>
      </w:rPr>
    </w:lvl>
    <w:lvl w:ilvl="2" w:tplc="D57EBF54">
      <w:numFmt w:val="bullet"/>
      <w:lvlText w:val="•"/>
      <w:lvlJc w:val="left"/>
      <w:pPr>
        <w:ind w:left="1912" w:hanging="272"/>
      </w:pPr>
      <w:rPr>
        <w:rFonts w:hint="default"/>
        <w:lang w:val="en-US" w:eastAsia="en-US" w:bidi="en-US"/>
      </w:rPr>
    </w:lvl>
    <w:lvl w:ilvl="3" w:tplc="861097F6">
      <w:numFmt w:val="bullet"/>
      <w:lvlText w:val="•"/>
      <w:lvlJc w:val="left"/>
      <w:pPr>
        <w:ind w:left="2669" w:hanging="272"/>
      </w:pPr>
      <w:rPr>
        <w:rFonts w:hint="default"/>
        <w:lang w:val="en-US" w:eastAsia="en-US" w:bidi="en-US"/>
      </w:rPr>
    </w:lvl>
    <w:lvl w:ilvl="4" w:tplc="4BFA341E">
      <w:numFmt w:val="bullet"/>
      <w:lvlText w:val="•"/>
      <w:lvlJc w:val="left"/>
      <w:pPr>
        <w:ind w:left="3425" w:hanging="272"/>
      </w:pPr>
      <w:rPr>
        <w:rFonts w:hint="default"/>
        <w:lang w:val="en-US" w:eastAsia="en-US" w:bidi="en-US"/>
      </w:rPr>
    </w:lvl>
    <w:lvl w:ilvl="5" w:tplc="D66ECAD4">
      <w:numFmt w:val="bullet"/>
      <w:lvlText w:val="•"/>
      <w:lvlJc w:val="left"/>
      <w:pPr>
        <w:ind w:left="4182" w:hanging="272"/>
      </w:pPr>
      <w:rPr>
        <w:rFonts w:hint="default"/>
        <w:lang w:val="en-US" w:eastAsia="en-US" w:bidi="en-US"/>
      </w:rPr>
    </w:lvl>
    <w:lvl w:ilvl="6" w:tplc="AF303644">
      <w:numFmt w:val="bullet"/>
      <w:lvlText w:val="•"/>
      <w:lvlJc w:val="left"/>
      <w:pPr>
        <w:ind w:left="4938" w:hanging="272"/>
      </w:pPr>
      <w:rPr>
        <w:rFonts w:hint="default"/>
        <w:lang w:val="en-US" w:eastAsia="en-US" w:bidi="en-US"/>
      </w:rPr>
    </w:lvl>
    <w:lvl w:ilvl="7" w:tplc="5FFA52A6">
      <w:numFmt w:val="bullet"/>
      <w:lvlText w:val="•"/>
      <w:lvlJc w:val="left"/>
      <w:pPr>
        <w:ind w:left="5694" w:hanging="272"/>
      </w:pPr>
      <w:rPr>
        <w:rFonts w:hint="default"/>
        <w:lang w:val="en-US" w:eastAsia="en-US" w:bidi="en-US"/>
      </w:rPr>
    </w:lvl>
    <w:lvl w:ilvl="8" w:tplc="175C6A0E">
      <w:numFmt w:val="bullet"/>
      <w:lvlText w:val="•"/>
      <w:lvlJc w:val="left"/>
      <w:pPr>
        <w:ind w:left="6451" w:hanging="272"/>
      </w:pPr>
      <w:rPr>
        <w:rFonts w:hint="default"/>
        <w:lang w:val="en-US" w:eastAsia="en-US" w:bidi="en-US"/>
      </w:rPr>
    </w:lvl>
  </w:abstractNum>
  <w:num w:numId="1" w16cid:durableId="649558565">
    <w:abstractNumId w:val="5"/>
  </w:num>
  <w:num w:numId="2" w16cid:durableId="478421089">
    <w:abstractNumId w:val="0"/>
  </w:num>
  <w:num w:numId="3" w16cid:durableId="341051923">
    <w:abstractNumId w:val="4"/>
  </w:num>
  <w:num w:numId="4" w16cid:durableId="156699649">
    <w:abstractNumId w:val="2"/>
  </w:num>
  <w:num w:numId="5" w16cid:durableId="1715153688">
    <w:abstractNumId w:val="1"/>
  </w:num>
  <w:num w:numId="6" w16cid:durableId="1547376117">
    <w:abstractNumId w:val="1"/>
  </w:num>
  <w:num w:numId="7" w16cid:durableId="47507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4F"/>
    <w:rsid w:val="00097BB8"/>
    <w:rsid w:val="000E1663"/>
    <w:rsid w:val="00105B68"/>
    <w:rsid w:val="001070C4"/>
    <w:rsid w:val="00155380"/>
    <w:rsid w:val="001E0D46"/>
    <w:rsid w:val="00245624"/>
    <w:rsid w:val="002E55D1"/>
    <w:rsid w:val="002E5B7B"/>
    <w:rsid w:val="002F266F"/>
    <w:rsid w:val="0034166C"/>
    <w:rsid w:val="003A2D65"/>
    <w:rsid w:val="003B0F87"/>
    <w:rsid w:val="003C5616"/>
    <w:rsid w:val="00515866"/>
    <w:rsid w:val="00567908"/>
    <w:rsid w:val="00577A4E"/>
    <w:rsid w:val="00631E61"/>
    <w:rsid w:val="00645C8A"/>
    <w:rsid w:val="006E4F23"/>
    <w:rsid w:val="007F0AD3"/>
    <w:rsid w:val="0083638E"/>
    <w:rsid w:val="008407A7"/>
    <w:rsid w:val="008F7F7D"/>
    <w:rsid w:val="009B0220"/>
    <w:rsid w:val="00A12DC8"/>
    <w:rsid w:val="00A32683"/>
    <w:rsid w:val="00A65C20"/>
    <w:rsid w:val="00AF4142"/>
    <w:rsid w:val="00B103EF"/>
    <w:rsid w:val="00B141DB"/>
    <w:rsid w:val="00B546CA"/>
    <w:rsid w:val="00C36E01"/>
    <w:rsid w:val="00C8504F"/>
    <w:rsid w:val="00D92D21"/>
    <w:rsid w:val="00DF1D85"/>
    <w:rsid w:val="00E14DDD"/>
    <w:rsid w:val="00F30B6B"/>
    <w:rsid w:val="00F3472B"/>
    <w:rsid w:val="00F55533"/>
    <w:rsid w:val="00F870C7"/>
    <w:rsid w:val="00FB1813"/>
    <w:rsid w:val="00FB4472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17984"/>
  <w15:docId w15:val="{DAC64B23-DB0A-4E06-A5CF-8688602E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0" w:right="107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F1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D8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D85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85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97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B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7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B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46EB-6E40-4B2B-9E44-A44C04CB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Health Group User</dc:creator>
  <cp:lastModifiedBy>Pham, Trung</cp:lastModifiedBy>
  <cp:revision>10</cp:revision>
  <dcterms:created xsi:type="dcterms:W3CDTF">2025-11-17T23:18:00Z</dcterms:created>
  <dcterms:modified xsi:type="dcterms:W3CDTF">2025-11-25T21:31:00Z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2019-07-08T00:00:00Z</vt:filetime>
  </property>
  <property fmtid="{D5CDD505-2E9C-101B-9397-08002B2CF9AE}" pid="5" name="GrammarlyDocumentId">
    <vt:lpwstr>b6347fac75458c75063ad8741a2777f4a0e02640dc41a4831c06e05da23e441f</vt:lpwstr>
  </property>
</Properties>
</file>